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4CE0" w14:textId="756698EF" w:rsidR="00C6274A" w:rsidRPr="00A17A83" w:rsidRDefault="00941826" w:rsidP="00E12A98">
      <w:pPr>
        <w:pStyle w:val="TitleOHR"/>
        <w:rPr>
          <w:rFonts w:asciiTheme="majorHAnsi" w:hAnsiTheme="majorHAnsi"/>
        </w:rPr>
      </w:pPr>
      <w:bookmarkStart w:id="0" w:name="_top"/>
      <w:bookmarkEnd w:id="0"/>
      <w:r>
        <w:rPr>
          <w:rFonts w:asciiTheme="majorHAnsi" w:hAnsiTheme="majorHAnsi"/>
        </w:rPr>
        <w:t>Leave Sharing Programs</w:t>
      </w:r>
    </w:p>
    <w:p w14:paraId="263D15AD" w14:textId="09EE0895" w:rsidR="00E12A98" w:rsidRPr="00A17A83" w:rsidRDefault="00941826" w:rsidP="00E12A9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Frequently Asked Questions </w:t>
      </w:r>
    </w:p>
    <w:p w14:paraId="0231A6F6" w14:textId="77777777" w:rsidR="00E12A98" w:rsidRPr="00A17A83" w:rsidRDefault="00E12A98" w:rsidP="00E12A98">
      <w:pPr>
        <w:rPr>
          <w:rFonts w:cstheme="minorHAnsi"/>
        </w:rPr>
      </w:pPr>
    </w:p>
    <w:p w14:paraId="1C0EF297" w14:textId="2F6A6E74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1. What is a Leave Bank? </w:t>
      </w:r>
    </w:p>
    <w:p w14:paraId="211C2BC3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047D399D" w14:textId="50C7A69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2. What is the Voluntary Leave Transfer Program (VLTP)? </w:t>
      </w:r>
    </w:p>
    <w:p w14:paraId="164EC507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5317FCB3" w14:textId="66E94CAC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3. What is the difference between the Leave Bank and the VLTP? </w:t>
      </w:r>
    </w:p>
    <w:p w14:paraId="1F2F45FE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5A462F80" w14:textId="51158F08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4. Why do we need a Leave Bank in addition to the VLTP? </w:t>
      </w:r>
    </w:p>
    <w:p w14:paraId="431D0E5B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51991E7C" w14:textId="4CBC9AD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5. Can an employee apply to be a recipient in both the Leave Bank and the VLTP? </w:t>
      </w:r>
    </w:p>
    <w:p w14:paraId="7A8D0584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61CAFFA9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>6. Can a recipient, approved by both the Leave Bank and the VLTP, receive leave from both programs?</w:t>
      </w:r>
    </w:p>
    <w:p w14:paraId="7A3364D8" w14:textId="0F1989E0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 </w:t>
      </w:r>
    </w:p>
    <w:p w14:paraId="20B09E98" w14:textId="7E588406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>7. What happens if someone is under dual enrollment, and the medical documentation under the VLTP is not consistent with the L</w:t>
      </w:r>
      <w:r w:rsidR="00BA0B87">
        <w:rPr>
          <w:b/>
          <w:bCs/>
          <w:color w:val="20558A" w:themeColor="accent1"/>
          <w:sz w:val="25"/>
          <w:szCs w:val="25"/>
        </w:rPr>
        <w:t xml:space="preserve">eave </w:t>
      </w:r>
      <w:r w:rsidRPr="002A2FFC">
        <w:rPr>
          <w:b/>
          <w:bCs/>
          <w:color w:val="20558A" w:themeColor="accent1"/>
          <w:sz w:val="25"/>
          <w:szCs w:val="25"/>
        </w:rPr>
        <w:t>B</w:t>
      </w:r>
      <w:r w:rsidR="00BA0B87">
        <w:rPr>
          <w:b/>
          <w:bCs/>
          <w:color w:val="20558A" w:themeColor="accent1"/>
          <w:sz w:val="25"/>
          <w:szCs w:val="25"/>
        </w:rPr>
        <w:t>ank</w:t>
      </w:r>
      <w:r w:rsidRPr="002A2FFC">
        <w:rPr>
          <w:b/>
          <w:bCs/>
          <w:color w:val="20558A" w:themeColor="accent1"/>
          <w:sz w:val="25"/>
          <w:szCs w:val="25"/>
        </w:rPr>
        <w:t xml:space="preserve"> medical review? </w:t>
      </w:r>
    </w:p>
    <w:p w14:paraId="0AC2F9E9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32C0E4E4" w14:textId="74FA214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8. Who is eligible to become a member of Leave Bank? </w:t>
      </w:r>
    </w:p>
    <w:p w14:paraId="3ADBA57E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2D19D718" w14:textId="1768A0A0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9. How can an employee enroll to become a member of the Leave Bank? </w:t>
      </w:r>
    </w:p>
    <w:p w14:paraId="23E6E967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5DE45ADD" w14:textId="7B2D74EE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10. If an employee is unable to make the Leave Bank membership contribution, </w:t>
      </w:r>
      <w:r w:rsidR="00BF2A44">
        <w:rPr>
          <w:b/>
          <w:bCs/>
          <w:color w:val="20558A" w:themeColor="accent1"/>
          <w:sz w:val="25"/>
          <w:szCs w:val="25"/>
        </w:rPr>
        <w:t>are they</w:t>
      </w:r>
      <w:r w:rsidRPr="002A2FFC">
        <w:rPr>
          <w:b/>
          <w:bCs/>
          <w:color w:val="20558A" w:themeColor="accent1"/>
          <w:sz w:val="25"/>
          <w:szCs w:val="25"/>
        </w:rPr>
        <w:t xml:space="preserve"> unable to join? </w:t>
      </w:r>
    </w:p>
    <w:p w14:paraId="0A8B7D41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46E43A6E" w14:textId="19EBC2AD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11. When can I enroll </w:t>
      </w:r>
      <w:r w:rsidR="00BA0B87">
        <w:rPr>
          <w:b/>
          <w:bCs/>
          <w:color w:val="20558A" w:themeColor="accent1"/>
          <w:sz w:val="25"/>
          <w:szCs w:val="25"/>
        </w:rPr>
        <w:t>to</w:t>
      </w:r>
      <w:r w:rsidR="00D45AE0">
        <w:rPr>
          <w:b/>
          <w:bCs/>
          <w:color w:val="20558A" w:themeColor="accent1"/>
          <w:sz w:val="25"/>
          <w:szCs w:val="25"/>
        </w:rPr>
        <w:t xml:space="preserve"> </w:t>
      </w:r>
      <w:r w:rsidRPr="002A2FFC">
        <w:rPr>
          <w:b/>
          <w:bCs/>
          <w:color w:val="20558A" w:themeColor="accent1"/>
          <w:sz w:val="25"/>
          <w:szCs w:val="25"/>
        </w:rPr>
        <w:t xml:space="preserve">become a member of the Leave Bank? </w:t>
      </w:r>
    </w:p>
    <w:p w14:paraId="4A6CF151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3CA27AAF" w14:textId="3FDDA584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12. How much leave must I contribute to join the Leave Bank? </w:t>
      </w:r>
    </w:p>
    <w:p w14:paraId="35238E13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4049548E" w14:textId="04983633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13. What period of time is covered by joining the Leave Bank during </w:t>
      </w:r>
      <w:r w:rsidR="00BA0B87">
        <w:rPr>
          <w:b/>
          <w:bCs/>
          <w:color w:val="20558A" w:themeColor="accent1"/>
          <w:sz w:val="25"/>
          <w:szCs w:val="25"/>
        </w:rPr>
        <w:t>an</w:t>
      </w:r>
      <w:r w:rsidR="00BA0B87" w:rsidRPr="002A2FFC">
        <w:rPr>
          <w:b/>
          <w:bCs/>
          <w:color w:val="20558A" w:themeColor="accent1"/>
          <w:sz w:val="25"/>
          <w:szCs w:val="25"/>
        </w:rPr>
        <w:t xml:space="preserve"> </w:t>
      </w:r>
      <w:r w:rsidRPr="002A2FFC">
        <w:rPr>
          <w:b/>
          <w:bCs/>
          <w:color w:val="20558A" w:themeColor="accent1"/>
          <w:sz w:val="25"/>
          <w:szCs w:val="25"/>
        </w:rPr>
        <w:t xml:space="preserve">open enrollment period? </w:t>
      </w:r>
    </w:p>
    <w:p w14:paraId="2B439E26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77B9D32E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>14. Will I need to join the Leave Bank each year to continue my membership?</w:t>
      </w:r>
    </w:p>
    <w:p w14:paraId="583DA247" w14:textId="5C16F4CA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 </w:t>
      </w:r>
    </w:p>
    <w:p w14:paraId="4F875DB3" w14:textId="2EE777D5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15. Can I join the Leave Bank if I am currently an approved leave recipient in the VLTP? </w:t>
      </w:r>
    </w:p>
    <w:p w14:paraId="00ED046B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1722890D" w14:textId="74A01ED4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>16. Would a pre-existing condition prevent me from joining and receiving leave from the Leave Bank</w:t>
      </w:r>
      <w:r w:rsidR="00BA0B87">
        <w:rPr>
          <w:b/>
          <w:bCs/>
          <w:color w:val="20558A" w:themeColor="accent1"/>
          <w:sz w:val="25"/>
          <w:szCs w:val="25"/>
        </w:rPr>
        <w:t xml:space="preserve"> and/or VLTP</w:t>
      </w:r>
      <w:r w:rsidRPr="002A2FFC">
        <w:rPr>
          <w:b/>
          <w:bCs/>
          <w:color w:val="20558A" w:themeColor="accent1"/>
          <w:sz w:val="25"/>
          <w:szCs w:val="25"/>
        </w:rPr>
        <w:t xml:space="preserve">? </w:t>
      </w:r>
    </w:p>
    <w:p w14:paraId="22F07637" w14:textId="5E6403B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lastRenderedPageBreak/>
        <w:t xml:space="preserve">17. Can I donate more annual leave than the required </w:t>
      </w:r>
      <w:r w:rsidR="00BA0B87">
        <w:rPr>
          <w:b/>
          <w:bCs/>
          <w:color w:val="20558A" w:themeColor="accent1"/>
          <w:sz w:val="25"/>
          <w:szCs w:val="25"/>
        </w:rPr>
        <w:t xml:space="preserve">yearly membership </w:t>
      </w:r>
      <w:r w:rsidRPr="002A2FFC">
        <w:rPr>
          <w:b/>
          <w:bCs/>
          <w:color w:val="20558A" w:themeColor="accent1"/>
          <w:sz w:val="25"/>
          <w:szCs w:val="25"/>
        </w:rPr>
        <w:t xml:space="preserve">contribution amount </w:t>
      </w:r>
      <w:r w:rsidR="00BA0B87">
        <w:rPr>
          <w:b/>
          <w:bCs/>
          <w:color w:val="20558A" w:themeColor="accent1"/>
          <w:sz w:val="25"/>
          <w:szCs w:val="25"/>
        </w:rPr>
        <w:t>to the Leave Bank</w:t>
      </w:r>
      <w:r w:rsidRPr="002A2FFC">
        <w:rPr>
          <w:b/>
          <w:bCs/>
          <w:color w:val="20558A" w:themeColor="accent1"/>
          <w:sz w:val="25"/>
          <w:szCs w:val="25"/>
        </w:rPr>
        <w:t xml:space="preserve">? </w:t>
      </w:r>
    </w:p>
    <w:p w14:paraId="6A423AB8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7DF3E22F" w14:textId="09D3938E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18. Who may donate leave to the Leave Bank? </w:t>
      </w:r>
    </w:p>
    <w:p w14:paraId="14D05D32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10392CD9" w14:textId="2405CE9C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>19. Who is considered a family member for</w:t>
      </w:r>
      <w:r w:rsidR="00BA0B87">
        <w:rPr>
          <w:b/>
          <w:bCs/>
          <w:color w:val="20558A" w:themeColor="accent1"/>
          <w:sz w:val="25"/>
          <w:szCs w:val="25"/>
        </w:rPr>
        <w:t xml:space="preserve"> VLTP and</w:t>
      </w:r>
      <w:r w:rsidRPr="002A2FFC">
        <w:rPr>
          <w:b/>
          <w:bCs/>
          <w:color w:val="20558A" w:themeColor="accent1"/>
          <w:sz w:val="25"/>
          <w:szCs w:val="25"/>
        </w:rPr>
        <w:t xml:space="preserve"> Leave Bank purposes? </w:t>
      </w:r>
    </w:p>
    <w:p w14:paraId="7FE6788A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7C7A3966" w14:textId="47AB48BC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20. What are the eligibility requirements for becoming a Leave Bank recipient? </w:t>
      </w:r>
    </w:p>
    <w:p w14:paraId="11121EDB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77F90393" w14:textId="7F3660C4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21. What are the eligibility requirements for becoming a VLTP recipient? </w:t>
      </w:r>
    </w:p>
    <w:p w14:paraId="642B3BA8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270B129E" w14:textId="699C90FE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22. If my Leave Bank recipient application is complete, how long will it take to be notified of a decision? </w:t>
      </w:r>
    </w:p>
    <w:p w14:paraId="36734EDE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6ED606BF" w14:textId="3DEF5E5E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23. What rights </w:t>
      </w:r>
      <w:r w:rsidR="00BF2A44">
        <w:rPr>
          <w:b/>
          <w:bCs/>
          <w:color w:val="20558A" w:themeColor="accent1"/>
          <w:sz w:val="25"/>
          <w:szCs w:val="25"/>
        </w:rPr>
        <w:t>do</w:t>
      </w:r>
      <w:r w:rsidRPr="002A2FFC">
        <w:rPr>
          <w:b/>
          <w:bCs/>
          <w:color w:val="20558A" w:themeColor="accent1"/>
          <w:sz w:val="25"/>
          <w:szCs w:val="25"/>
        </w:rPr>
        <w:t xml:space="preserve"> applicant</w:t>
      </w:r>
      <w:r w:rsidR="00BF2A44">
        <w:rPr>
          <w:b/>
          <w:bCs/>
          <w:color w:val="20558A" w:themeColor="accent1"/>
          <w:sz w:val="25"/>
          <w:szCs w:val="25"/>
        </w:rPr>
        <w:t>s</w:t>
      </w:r>
      <w:r w:rsidRPr="002A2FFC">
        <w:rPr>
          <w:b/>
          <w:bCs/>
          <w:color w:val="20558A" w:themeColor="accent1"/>
          <w:sz w:val="25"/>
          <w:szCs w:val="25"/>
        </w:rPr>
        <w:t xml:space="preserve"> have if the recipient application is disapproved? </w:t>
      </w:r>
    </w:p>
    <w:p w14:paraId="67082A5B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23CDB4F1" w14:textId="4689D5E1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24. What if I am an approved </w:t>
      </w:r>
      <w:r w:rsidR="00BA0B87">
        <w:rPr>
          <w:b/>
          <w:bCs/>
          <w:color w:val="20558A" w:themeColor="accent1"/>
          <w:sz w:val="25"/>
          <w:szCs w:val="25"/>
        </w:rPr>
        <w:t xml:space="preserve">donated </w:t>
      </w:r>
      <w:r w:rsidRPr="002A2FFC">
        <w:rPr>
          <w:b/>
          <w:bCs/>
          <w:color w:val="20558A" w:themeColor="accent1"/>
          <w:sz w:val="25"/>
          <w:szCs w:val="25"/>
        </w:rPr>
        <w:t xml:space="preserve">leave recipient and decide to apply for disability retirement? </w:t>
      </w:r>
    </w:p>
    <w:p w14:paraId="26F1800D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25A3363A" w14:textId="19CA3F2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25. As a Leave Bank recipient, what happens if I do not use all the </w:t>
      </w:r>
      <w:proofErr w:type="gramStart"/>
      <w:r w:rsidRPr="002A2FFC">
        <w:rPr>
          <w:b/>
          <w:bCs/>
          <w:color w:val="20558A" w:themeColor="accent1"/>
          <w:sz w:val="25"/>
          <w:szCs w:val="25"/>
        </w:rPr>
        <w:t>hours</w:t>
      </w:r>
      <w:proofErr w:type="gramEnd"/>
      <w:r w:rsidRPr="002A2FFC">
        <w:rPr>
          <w:b/>
          <w:bCs/>
          <w:color w:val="20558A" w:themeColor="accent1"/>
          <w:sz w:val="25"/>
          <w:szCs w:val="25"/>
        </w:rPr>
        <w:t xml:space="preserve"> I received from the Leave Bank? </w:t>
      </w:r>
    </w:p>
    <w:p w14:paraId="7EE57921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01641D26" w14:textId="1D56A08A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>26. Will employees on “leave restrictions” be allowed to apply and receive donations from the Leave Bank?</w:t>
      </w:r>
    </w:p>
    <w:p w14:paraId="1F598163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78BEF89E" w14:textId="5CA09DAB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>27. Can I donate sick leave to the Leave Bank</w:t>
      </w:r>
      <w:r w:rsidR="00BA0B87">
        <w:rPr>
          <w:b/>
          <w:bCs/>
          <w:color w:val="20558A" w:themeColor="accent1"/>
          <w:sz w:val="25"/>
          <w:szCs w:val="25"/>
        </w:rPr>
        <w:t xml:space="preserve"> or VLTP</w:t>
      </w:r>
      <w:r w:rsidRPr="002A2FFC">
        <w:rPr>
          <w:b/>
          <w:bCs/>
          <w:color w:val="20558A" w:themeColor="accent1"/>
          <w:sz w:val="25"/>
          <w:szCs w:val="25"/>
        </w:rPr>
        <w:t xml:space="preserve">? </w:t>
      </w:r>
    </w:p>
    <w:p w14:paraId="7C5C3EAF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5154BFFB" w14:textId="79DDB309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28. Can I change my mind after I’ve donated leave to the Leave Bank and request to have my leave returned? </w:t>
      </w:r>
    </w:p>
    <w:p w14:paraId="492A5D06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3B55EBDB" w14:textId="793F99A6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29. What happens to my Leave Bank membership if I resign, retire, or transfer, etc.? </w:t>
      </w:r>
    </w:p>
    <w:p w14:paraId="17F679C8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6A460B12" w14:textId="65AAA686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30. How and when can I cancel my Leave Bank membership? </w:t>
      </w:r>
    </w:p>
    <w:p w14:paraId="5EC35DB6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1C239B91" w14:textId="07EEF2B3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31. Can my Leave Bank recipient status be terminated? </w:t>
      </w:r>
    </w:p>
    <w:p w14:paraId="74E17FDC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5D19684A" w14:textId="09F31C0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32. I am a Leave Approving </w:t>
      </w:r>
      <w:proofErr w:type="gramStart"/>
      <w:r w:rsidRPr="002A2FFC">
        <w:rPr>
          <w:b/>
          <w:bCs/>
          <w:color w:val="20558A" w:themeColor="accent1"/>
          <w:sz w:val="25"/>
          <w:szCs w:val="25"/>
        </w:rPr>
        <w:t>Official,</w:t>
      </w:r>
      <w:proofErr w:type="gramEnd"/>
      <w:r w:rsidRPr="002A2FFC">
        <w:rPr>
          <w:b/>
          <w:bCs/>
          <w:color w:val="20558A" w:themeColor="accent1"/>
          <w:sz w:val="25"/>
          <w:szCs w:val="25"/>
        </w:rPr>
        <w:t xml:space="preserve"> do I have to approve Leave Bank leave? </w:t>
      </w:r>
    </w:p>
    <w:p w14:paraId="4E86EAD2" w14:textId="7777777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</w:p>
    <w:p w14:paraId="32C2D798" w14:textId="230422A7" w:rsidR="00827856" w:rsidRPr="002A2FFC" w:rsidRDefault="00827856" w:rsidP="00827856">
      <w:pPr>
        <w:rPr>
          <w:b/>
          <w:bCs/>
          <w:color w:val="20558A" w:themeColor="accent1"/>
          <w:sz w:val="25"/>
          <w:szCs w:val="25"/>
        </w:rPr>
      </w:pPr>
      <w:r w:rsidRPr="002A2FFC">
        <w:rPr>
          <w:b/>
          <w:bCs/>
          <w:color w:val="20558A" w:themeColor="accent1"/>
          <w:sz w:val="25"/>
          <w:szCs w:val="25"/>
        </w:rPr>
        <w:t xml:space="preserve">33. I have an employee who is going to be out of the office for a medical emergency. This employee would like to use </w:t>
      </w:r>
      <w:r w:rsidR="009C160A">
        <w:rPr>
          <w:b/>
          <w:bCs/>
          <w:color w:val="20558A" w:themeColor="accent1"/>
          <w:sz w:val="25"/>
          <w:szCs w:val="25"/>
        </w:rPr>
        <w:t>their</w:t>
      </w:r>
      <w:r w:rsidR="00D45AE0">
        <w:rPr>
          <w:b/>
          <w:bCs/>
          <w:color w:val="20558A" w:themeColor="accent1"/>
          <w:sz w:val="25"/>
          <w:szCs w:val="25"/>
        </w:rPr>
        <w:t xml:space="preserve"> </w:t>
      </w:r>
      <w:r w:rsidRPr="002A2FFC">
        <w:rPr>
          <w:b/>
          <w:bCs/>
          <w:color w:val="20558A" w:themeColor="accent1"/>
          <w:sz w:val="25"/>
          <w:szCs w:val="25"/>
        </w:rPr>
        <w:t>annual leave for a family vacation before the medical emergency. Do I have to approve this?</w:t>
      </w:r>
    </w:p>
    <w:p w14:paraId="77D5AD98" w14:textId="28EB4F8F" w:rsidR="00827856" w:rsidRDefault="00827856" w:rsidP="00827856"/>
    <w:p w14:paraId="2F9772D4" w14:textId="6C7BC721" w:rsidR="00827856" w:rsidRPr="002A2FFC" w:rsidRDefault="00827856" w:rsidP="002A2FFC">
      <w:pPr>
        <w:pStyle w:val="Heading2"/>
      </w:pPr>
      <w:r w:rsidRPr="002A2FFC">
        <w:lastRenderedPageBreak/>
        <w:t>1.</w:t>
      </w:r>
      <w:r w:rsidR="002A2FFC" w:rsidRPr="002A2FFC">
        <w:t xml:space="preserve"> </w:t>
      </w:r>
      <w:r w:rsidRPr="002A2FFC">
        <w:t>What is a Leave Bank?</w:t>
      </w:r>
    </w:p>
    <w:p w14:paraId="670D4C00" w14:textId="77777777" w:rsidR="00217841" w:rsidRDefault="00217841" w:rsidP="00827856"/>
    <w:p w14:paraId="601D08A1" w14:textId="5F5743F5" w:rsidR="00827856" w:rsidRDefault="00827856" w:rsidP="00827856">
      <w:r>
        <w:t xml:space="preserve">A </w:t>
      </w:r>
      <w:hyperlink r:id="rId11" w:history="1">
        <w:r w:rsidRPr="000744B1">
          <w:rPr>
            <w:rStyle w:val="Hyperlink"/>
          </w:rPr>
          <w:t>Leave Bank</w:t>
        </w:r>
      </w:hyperlink>
      <w:r>
        <w:t xml:space="preserve"> is a pooled fund of donated annual and restored</w:t>
      </w:r>
      <w:r w:rsidR="00BF2A44">
        <w:t xml:space="preserve"> annual</w:t>
      </w:r>
      <w:r>
        <w:t xml:space="preserve"> leave. Eligible members draw leave from the bank to cover</w:t>
      </w:r>
      <w:r w:rsidR="00BF2A44">
        <w:t xml:space="preserve"> approved</w:t>
      </w:r>
      <w:r>
        <w:t xml:space="preserve"> time out </w:t>
      </w:r>
      <w:r w:rsidR="002C4E01">
        <w:t xml:space="preserve">of </w:t>
      </w:r>
      <w:r>
        <w:t>the office due to personal or family medical emergenc</w:t>
      </w:r>
      <w:r w:rsidR="00AE1EDF">
        <w:t>ies</w:t>
      </w:r>
      <w:r>
        <w:t xml:space="preserve">. </w:t>
      </w:r>
      <w:r w:rsidR="00AE1EDF">
        <w:t>To utilize Leave Bank leave, the employee must exhaust their available paid leave.</w:t>
      </w:r>
    </w:p>
    <w:p w14:paraId="22C6B31E" w14:textId="77777777" w:rsidR="00A0083B" w:rsidRDefault="00A0083B" w:rsidP="00827856"/>
    <w:p w14:paraId="54E0EB9E" w14:textId="3BD25A58" w:rsidR="00827856" w:rsidRDefault="00000000" w:rsidP="00827856">
      <w:hyperlink w:anchor="_top" w:history="1">
        <w:r w:rsidR="00A0083B" w:rsidRPr="00A0083B">
          <w:rPr>
            <w:rStyle w:val="Hyperlink"/>
          </w:rPr>
          <w:t>Top of the Document</w:t>
        </w:r>
      </w:hyperlink>
    </w:p>
    <w:p w14:paraId="0FE0B0A6" w14:textId="77777777" w:rsidR="00A0083B" w:rsidRDefault="00A0083B" w:rsidP="00827856"/>
    <w:p w14:paraId="53BBF226" w14:textId="1AE63B88" w:rsidR="00827856" w:rsidRPr="002A2FFC" w:rsidRDefault="00827856" w:rsidP="002A2FFC">
      <w:pPr>
        <w:pStyle w:val="Heading2"/>
      </w:pPr>
      <w:r w:rsidRPr="002A2FFC">
        <w:t>2.</w:t>
      </w:r>
      <w:r w:rsidR="002A2FFC" w:rsidRPr="002A2FFC">
        <w:t xml:space="preserve"> </w:t>
      </w:r>
      <w:r w:rsidRPr="002A2FFC">
        <w:t>What is the Voluntary Leave Transfer Program (VLTP)?</w:t>
      </w:r>
    </w:p>
    <w:p w14:paraId="0A54AA8D" w14:textId="77777777" w:rsidR="00217841" w:rsidRDefault="00217841" w:rsidP="00827856"/>
    <w:p w14:paraId="6C458F44" w14:textId="31D6FA6D" w:rsidR="00827856" w:rsidRDefault="00827856" w:rsidP="00827856">
      <w:r>
        <w:t xml:space="preserve">Under the </w:t>
      </w:r>
      <w:hyperlink r:id="rId12" w:history="1">
        <w:r w:rsidRPr="000744B1">
          <w:rPr>
            <w:rStyle w:val="Hyperlink"/>
          </w:rPr>
          <w:t>Voluntary Leave Transfer Program (VLTP)</w:t>
        </w:r>
      </w:hyperlink>
      <w:r>
        <w:t xml:space="preserve">, a covered employee may donate annual leave directly to another employee who has a personal or family medical emergency who has exhausted </w:t>
      </w:r>
      <w:r w:rsidR="00AE1EDF">
        <w:t xml:space="preserve">their </w:t>
      </w:r>
      <w:r>
        <w:t xml:space="preserve">available paid leave. </w:t>
      </w:r>
    </w:p>
    <w:p w14:paraId="43962062" w14:textId="702091B6" w:rsidR="00827856" w:rsidRDefault="00827856" w:rsidP="00827856"/>
    <w:p w14:paraId="250333A0" w14:textId="77777777" w:rsidR="00A0083B" w:rsidRDefault="00000000" w:rsidP="00A0083B">
      <w:hyperlink w:anchor="_top" w:history="1">
        <w:r w:rsidR="00A0083B" w:rsidRPr="00A0083B">
          <w:rPr>
            <w:rStyle w:val="Hyperlink"/>
          </w:rPr>
          <w:t>Top of the Document</w:t>
        </w:r>
      </w:hyperlink>
    </w:p>
    <w:p w14:paraId="5FB7B0B7" w14:textId="77777777" w:rsidR="00A0083B" w:rsidRDefault="00A0083B" w:rsidP="00827856"/>
    <w:p w14:paraId="71653307" w14:textId="0D8683BC" w:rsidR="00827856" w:rsidRDefault="00827856" w:rsidP="002A2FFC">
      <w:pPr>
        <w:pStyle w:val="Heading2"/>
      </w:pPr>
      <w:r>
        <w:t>3.</w:t>
      </w:r>
      <w:r w:rsidR="002A2FFC">
        <w:t xml:space="preserve"> </w:t>
      </w:r>
      <w:r>
        <w:t>What is the difference between the Leave Bank and the VLTP?</w:t>
      </w:r>
    </w:p>
    <w:p w14:paraId="297411FD" w14:textId="233E53BE" w:rsidR="00217841" w:rsidRDefault="00217841" w:rsidP="00827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160A" w:rsidRPr="00BB5A31" w14:paraId="6E8F33DD" w14:textId="77777777" w:rsidTr="00495CCD">
        <w:tc>
          <w:tcPr>
            <w:tcW w:w="4675" w:type="dxa"/>
          </w:tcPr>
          <w:p w14:paraId="35BE5A0A" w14:textId="77777777" w:rsidR="009C160A" w:rsidRPr="00BB5A31" w:rsidRDefault="009C160A" w:rsidP="00495CC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Leave Bank Program</w:t>
            </w:r>
          </w:p>
        </w:tc>
        <w:tc>
          <w:tcPr>
            <w:tcW w:w="4675" w:type="dxa"/>
          </w:tcPr>
          <w:p w14:paraId="6290F837" w14:textId="77777777" w:rsidR="009C160A" w:rsidRPr="00BB5A31" w:rsidRDefault="009C160A" w:rsidP="00495CC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VLTP</w:t>
            </w:r>
          </w:p>
        </w:tc>
      </w:tr>
      <w:tr w:rsidR="009C160A" w:rsidRPr="00BB5A31" w14:paraId="508425A7" w14:textId="77777777" w:rsidTr="00495CCD">
        <w:tc>
          <w:tcPr>
            <w:tcW w:w="4675" w:type="dxa"/>
          </w:tcPr>
          <w:p w14:paraId="06C595FB" w14:textId="77777777" w:rsidR="009C160A" w:rsidRPr="00BB5A31" w:rsidRDefault="009C160A" w:rsidP="00495CCD">
            <w:pPr>
              <w:rPr>
                <w:szCs w:val="24"/>
              </w:rPr>
            </w:pPr>
            <w:r>
              <w:rPr>
                <w:szCs w:val="24"/>
              </w:rPr>
              <w:t>Donations go into the bank and are distributed by the Leave Bank Board to eligible members with an approved personal and/or family medical emergency.</w:t>
            </w:r>
          </w:p>
        </w:tc>
        <w:tc>
          <w:tcPr>
            <w:tcW w:w="4675" w:type="dxa"/>
          </w:tcPr>
          <w:p w14:paraId="651778DA" w14:textId="77777777" w:rsidR="009C160A" w:rsidRPr="00BB5A31" w:rsidRDefault="009C160A" w:rsidP="00495CCD">
            <w:pPr>
              <w:rPr>
                <w:szCs w:val="24"/>
              </w:rPr>
            </w:pPr>
            <w:r>
              <w:rPr>
                <w:szCs w:val="24"/>
              </w:rPr>
              <w:t>Requires a direct donation from the donor(s) to the recipient.</w:t>
            </w:r>
          </w:p>
        </w:tc>
      </w:tr>
      <w:tr w:rsidR="009C160A" w:rsidRPr="00BB5A31" w14:paraId="7523DC17" w14:textId="77777777" w:rsidTr="00495CCD">
        <w:tc>
          <w:tcPr>
            <w:tcW w:w="4675" w:type="dxa"/>
          </w:tcPr>
          <w:p w14:paraId="78A54511" w14:textId="77777777" w:rsidR="009C160A" w:rsidRPr="00BB5A31" w:rsidRDefault="009C160A" w:rsidP="00495CCD">
            <w:pPr>
              <w:rPr>
                <w:szCs w:val="24"/>
              </w:rPr>
            </w:pPr>
            <w:r w:rsidRPr="00BB5A31">
              <w:rPr>
                <w:szCs w:val="24"/>
              </w:rPr>
              <w:t>Membership is required to receive leave from the Leave Bank.</w:t>
            </w:r>
          </w:p>
        </w:tc>
        <w:tc>
          <w:tcPr>
            <w:tcW w:w="4675" w:type="dxa"/>
          </w:tcPr>
          <w:p w14:paraId="77578F5D" w14:textId="77777777" w:rsidR="009C160A" w:rsidRPr="00BB5A31" w:rsidRDefault="009C160A" w:rsidP="00495CCD">
            <w:pPr>
              <w:rPr>
                <w:szCs w:val="24"/>
              </w:rPr>
            </w:pPr>
            <w:r w:rsidRPr="00BB5A31">
              <w:rPr>
                <w:szCs w:val="24"/>
              </w:rPr>
              <w:t>No membership requirement to receive leave through the VLTP.</w:t>
            </w:r>
          </w:p>
        </w:tc>
      </w:tr>
      <w:tr w:rsidR="009C160A" w:rsidRPr="00BB5A31" w14:paraId="5357891C" w14:textId="77777777" w:rsidTr="00495CCD">
        <w:tc>
          <w:tcPr>
            <w:tcW w:w="4675" w:type="dxa"/>
          </w:tcPr>
          <w:p w14:paraId="7BBF618D" w14:textId="77777777" w:rsidR="009C160A" w:rsidRDefault="009C160A" w:rsidP="00495CCD">
            <w:pPr>
              <w:rPr>
                <w:szCs w:val="24"/>
              </w:rPr>
            </w:pPr>
            <w:r w:rsidRPr="00BB5A31">
              <w:rPr>
                <w:szCs w:val="24"/>
              </w:rPr>
              <w:t>There are caps on how much leave may be drawn out of the Leave Bank</w:t>
            </w:r>
            <w:r>
              <w:rPr>
                <w:szCs w:val="24"/>
              </w:rPr>
              <w:t xml:space="preserve"> depending on the type of medical emergency:</w:t>
            </w:r>
          </w:p>
          <w:p w14:paraId="780E6085" w14:textId="77777777" w:rsidR="009C160A" w:rsidRDefault="009C160A" w:rsidP="00495CC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480 hours for personal.</w:t>
            </w:r>
          </w:p>
          <w:p w14:paraId="5A99C9B9" w14:textId="77777777" w:rsidR="009C160A" w:rsidRDefault="009C160A" w:rsidP="00495CC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480 hours for family.</w:t>
            </w:r>
          </w:p>
          <w:p w14:paraId="58DC9E57" w14:textId="77777777" w:rsidR="009C160A" w:rsidRPr="00BB5A31" w:rsidRDefault="009C160A" w:rsidP="00495CC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720 hours for combined.</w:t>
            </w:r>
          </w:p>
        </w:tc>
        <w:tc>
          <w:tcPr>
            <w:tcW w:w="4675" w:type="dxa"/>
          </w:tcPr>
          <w:p w14:paraId="22B34B2C" w14:textId="77777777" w:rsidR="009C160A" w:rsidRPr="00BB5A31" w:rsidRDefault="009C160A" w:rsidP="00495CCD">
            <w:pPr>
              <w:rPr>
                <w:szCs w:val="24"/>
              </w:rPr>
            </w:pPr>
            <w:r w:rsidRPr="00BB5A31">
              <w:rPr>
                <w:szCs w:val="24"/>
              </w:rPr>
              <w:t>There is no limit on the amount of leave that can be donated to a requesting employee, but the amount of leave that an employee may receive is based on what is medically supported.</w:t>
            </w:r>
          </w:p>
        </w:tc>
      </w:tr>
      <w:tr w:rsidR="009C160A" w:rsidRPr="00BB5A31" w14:paraId="46F37C41" w14:textId="77777777" w:rsidTr="00495CCD">
        <w:tc>
          <w:tcPr>
            <w:tcW w:w="4675" w:type="dxa"/>
          </w:tcPr>
          <w:p w14:paraId="6033E4DE" w14:textId="77777777" w:rsidR="009C160A" w:rsidRPr="00BB5A31" w:rsidRDefault="009C160A" w:rsidP="00495CCD">
            <w:pPr>
              <w:rPr>
                <w:szCs w:val="24"/>
              </w:rPr>
            </w:pPr>
            <w:r w:rsidRPr="00BB5A31">
              <w:rPr>
                <w:szCs w:val="24"/>
              </w:rPr>
              <w:t xml:space="preserve">Leave transfers are made immediately upon approval. </w:t>
            </w:r>
          </w:p>
        </w:tc>
        <w:tc>
          <w:tcPr>
            <w:tcW w:w="4675" w:type="dxa"/>
          </w:tcPr>
          <w:p w14:paraId="41DFEF7E" w14:textId="77777777" w:rsidR="009C160A" w:rsidRPr="00BB5A31" w:rsidRDefault="009C160A" w:rsidP="00495CCD">
            <w:pPr>
              <w:rPr>
                <w:szCs w:val="24"/>
              </w:rPr>
            </w:pPr>
            <w:r w:rsidRPr="00BB5A31">
              <w:rPr>
                <w:szCs w:val="24"/>
              </w:rPr>
              <w:t>Recipients must wait for donors to donate leave directly to them.</w:t>
            </w:r>
          </w:p>
        </w:tc>
      </w:tr>
      <w:tr w:rsidR="009C160A" w:rsidRPr="00BB5A31" w14:paraId="0DBECA79" w14:textId="77777777" w:rsidTr="00495CCD">
        <w:tc>
          <w:tcPr>
            <w:tcW w:w="4675" w:type="dxa"/>
          </w:tcPr>
          <w:p w14:paraId="05F2AE65" w14:textId="77777777" w:rsidR="009C160A" w:rsidRPr="00BB5A31" w:rsidRDefault="009C160A" w:rsidP="00495CCD">
            <w:pPr>
              <w:rPr>
                <w:szCs w:val="24"/>
              </w:rPr>
            </w:pPr>
            <w:r w:rsidRPr="00BB5A31">
              <w:rPr>
                <w:szCs w:val="24"/>
              </w:rPr>
              <w:t>The medical emergency under the Leave Bank is confidential and reviews are based on a medical verification process.</w:t>
            </w:r>
          </w:p>
          <w:p w14:paraId="4A1917EE" w14:textId="77777777" w:rsidR="009C160A" w:rsidRPr="00BB5A31" w:rsidRDefault="009C160A" w:rsidP="00495CCD">
            <w:pPr>
              <w:rPr>
                <w:szCs w:val="24"/>
              </w:rPr>
            </w:pPr>
          </w:p>
        </w:tc>
        <w:tc>
          <w:tcPr>
            <w:tcW w:w="4675" w:type="dxa"/>
          </w:tcPr>
          <w:p w14:paraId="3FB7EAFD" w14:textId="77777777" w:rsidR="009C160A" w:rsidRPr="00BB5A31" w:rsidRDefault="009C160A" w:rsidP="00495CCD">
            <w:pPr>
              <w:rPr>
                <w:szCs w:val="24"/>
              </w:rPr>
            </w:pPr>
            <w:r w:rsidRPr="00BB5A31">
              <w:rPr>
                <w:szCs w:val="24"/>
              </w:rPr>
              <w:t>Recipients provide a voluntary disclosure in an effort to receive donations and the decision of use is based on medical documentation (recipient processes can vary).</w:t>
            </w:r>
          </w:p>
        </w:tc>
      </w:tr>
      <w:tr w:rsidR="009C160A" w:rsidRPr="00BB5A31" w14:paraId="726CD51F" w14:textId="77777777" w:rsidTr="00495CCD">
        <w:tc>
          <w:tcPr>
            <w:tcW w:w="4675" w:type="dxa"/>
          </w:tcPr>
          <w:p w14:paraId="6B6A4046" w14:textId="77777777" w:rsidR="009C160A" w:rsidRPr="00BB5A31" w:rsidRDefault="009C160A" w:rsidP="00495CCD">
            <w:pPr>
              <w:rPr>
                <w:szCs w:val="24"/>
              </w:rPr>
            </w:pPr>
            <w:r w:rsidRPr="00BB5A31">
              <w:rPr>
                <w:szCs w:val="24"/>
              </w:rPr>
              <w:t>Any excess leave goes back to the Leave Bank.</w:t>
            </w:r>
          </w:p>
        </w:tc>
        <w:tc>
          <w:tcPr>
            <w:tcW w:w="4675" w:type="dxa"/>
          </w:tcPr>
          <w:p w14:paraId="66309FBC" w14:textId="77777777" w:rsidR="009C160A" w:rsidRPr="00BB5A31" w:rsidRDefault="009C160A" w:rsidP="00495CCD">
            <w:pPr>
              <w:rPr>
                <w:szCs w:val="24"/>
              </w:rPr>
            </w:pPr>
            <w:r w:rsidRPr="00BB5A31">
              <w:rPr>
                <w:szCs w:val="24"/>
              </w:rPr>
              <w:t>Any excess leave is returned to the donors on a prorated basis.</w:t>
            </w:r>
          </w:p>
        </w:tc>
      </w:tr>
    </w:tbl>
    <w:p w14:paraId="28DF5CC0" w14:textId="77777777" w:rsidR="000744B1" w:rsidRDefault="000744B1" w:rsidP="00827856"/>
    <w:p w14:paraId="63BBD931" w14:textId="26F4F0B2" w:rsidR="00A0083B" w:rsidRDefault="00000000" w:rsidP="00827856">
      <w:hyperlink w:anchor="_top" w:history="1">
        <w:r w:rsidR="00A0083B" w:rsidRPr="00A0083B">
          <w:rPr>
            <w:rStyle w:val="Hyperlink"/>
          </w:rPr>
          <w:t>Top of the Document</w:t>
        </w:r>
      </w:hyperlink>
    </w:p>
    <w:p w14:paraId="37FA630C" w14:textId="6889D762" w:rsidR="00827856" w:rsidRDefault="00827856" w:rsidP="002A2FFC">
      <w:pPr>
        <w:pStyle w:val="Heading2"/>
      </w:pPr>
      <w:r>
        <w:lastRenderedPageBreak/>
        <w:t>4.</w:t>
      </w:r>
      <w:r w:rsidR="002A2FFC">
        <w:t xml:space="preserve"> </w:t>
      </w:r>
      <w:r>
        <w:t>Why do we need a Leave Bank in addition to the VLTP?</w:t>
      </w:r>
    </w:p>
    <w:p w14:paraId="0FD51DE5" w14:textId="77777777" w:rsidR="00217841" w:rsidRDefault="00217841" w:rsidP="00827856"/>
    <w:p w14:paraId="1BB6A6CB" w14:textId="43B09AF9" w:rsidR="00827856" w:rsidRDefault="00827856" w:rsidP="00827856">
      <w:r>
        <w:t xml:space="preserve">Under the VLTP, </w:t>
      </w:r>
      <w:r w:rsidR="002C4E01">
        <w:t xml:space="preserve">an </w:t>
      </w:r>
      <w:r>
        <w:t>employee whose medical emergency result</w:t>
      </w:r>
      <w:r w:rsidR="002C4E01">
        <w:t>s</w:t>
      </w:r>
      <w:r>
        <w:t xml:space="preserve"> in a period of unpaid absence </w:t>
      </w:r>
      <w:r w:rsidR="002C4E01">
        <w:t>has</w:t>
      </w:r>
      <w:r w:rsidR="00AE1EDF">
        <w:t xml:space="preserve"> </w:t>
      </w:r>
      <w:r>
        <w:t>to rely solely on friends and co-workers to donate annual leave. In some cases, a recipient is new to the</w:t>
      </w:r>
      <w:r w:rsidR="00AE1EDF">
        <w:t xml:space="preserve"> </w:t>
      </w:r>
      <w:r w:rsidR="009C160A">
        <w:t>a</w:t>
      </w:r>
      <w:r>
        <w:t xml:space="preserve">gency and has not established acquaintances </w:t>
      </w:r>
      <w:r w:rsidR="009C160A">
        <w:t>and/</w:t>
      </w:r>
      <w:r>
        <w:t xml:space="preserve">or solicitations for donations </w:t>
      </w:r>
      <w:r w:rsidR="000744B1">
        <w:t xml:space="preserve">go </w:t>
      </w:r>
      <w:r>
        <w:t xml:space="preserve">unanswered. Under the Leave Bank, a reserve of leave hours is held in a central Leave Bank and </w:t>
      </w:r>
      <w:r w:rsidR="009C160A">
        <w:t xml:space="preserve">is </w:t>
      </w:r>
      <w:r>
        <w:t>available to all Leave Bank members who are approved to be a leave recipient.</w:t>
      </w:r>
    </w:p>
    <w:p w14:paraId="5AD62A42" w14:textId="77777777" w:rsidR="009C160A" w:rsidRDefault="009C160A" w:rsidP="00827856"/>
    <w:p w14:paraId="49296EA5" w14:textId="726AADA5" w:rsidR="00827856" w:rsidRDefault="009C160A" w:rsidP="00827856">
      <w:r>
        <w:t>Additionally,</w:t>
      </w:r>
      <w:r w:rsidR="00827856">
        <w:t xml:space="preserve"> employees </w:t>
      </w:r>
      <w:r>
        <w:t xml:space="preserve">may </w:t>
      </w:r>
      <w:r w:rsidR="00827856">
        <w:t>prefer the Leave Bank because the program does not disclose medical emergencies</w:t>
      </w:r>
      <w:r>
        <w:t xml:space="preserve"> outside of the Leave Bank Office and/or medical consultant</w:t>
      </w:r>
      <w:r w:rsidR="00827856">
        <w:t xml:space="preserve">. This </w:t>
      </w:r>
      <w:r>
        <w:t xml:space="preserve">is </w:t>
      </w:r>
      <w:r w:rsidR="00827856">
        <w:t xml:space="preserve">especially important </w:t>
      </w:r>
      <w:r>
        <w:t>to those with</w:t>
      </w:r>
      <w:r w:rsidR="00827856">
        <w:t xml:space="preserve"> very personal condition</w:t>
      </w:r>
      <w:r>
        <w:t>s</w:t>
      </w:r>
      <w:r w:rsidR="00827856">
        <w:t xml:space="preserve">. </w:t>
      </w:r>
    </w:p>
    <w:p w14:paraId="28E498C1" w14:textId="64C4E4ED" w:rsidR="00217841" w:rsidRDefault="00217841" w:rsidP="00827856"/>
    <w:p w14:paraId="3BEEECD2" w14:textId="77777777" w:rsidR="008B402D" w:rsidRDefault="00000000" w:rsidP="008B402D">
      <w:hyperlink w:anchor="_top" w:history="1">
        <w:r w:rsidR="008B402D" w:rsidRPr="00A0083B">
          <w:rPr>
            <w:rStyle w:val="Hyperlink"/>
          </w:rPr>
          <w:t>Top of the Document</w:t>
        </w:r>
      </w:hyperlink>
    </w:p>
    <w:p w14:paraId="5AED5F09" w14:textId="77777777" w:rsidR="00217841" w:rsidRDefault="00217841" w:rsidP="00827856"/>
    <w:p w14:paraId="26F82DB8" w14:textId="19FEB188" w:rsidR="00217841" w:rsidRDefault="00827856" w:rsidP="002A2FFC">
      <w:pPr>
        <w:pStyle w:val="Heading2"/>
      </w:pPr>
      <w:r>
        <w:t xml:space="preserve">5. Can an employee apply to be a recipient in both the Leave Bank and the VLTP? </w:t>
      </w:r>
    </w:p>
    <w:p w14:paraId="0EA4897A" w14:textId="77777777" w:rsidR="00217841" w:rsidRDefault="00217841" w:rsidP="00827856"/>
    <w:p w14:paraId="26BF3F8D" w14:textId="3B342BBE" w:rsidR="00827856" w:rsidRDefault="00827856" w:rsidP="00827856">
      <w:r>
        <w:t>Yes; however, since the Leave Bank provides 100</w:t>
      </w:r>
      <w:r w:rsidR="009C160A">
        <w:t xml:space="preserve"> percent</w:t>
      </w:r>
      <w:r>
        <w:t xml:space="preserve"> of the medical need up to the </w:t>
      </w:r>
      <w:hyperlink r:id="rId13" w:history="1">
        <w:r w:rsidR="009C160A" w:rsidRPr="000744B1">
          <w:rPr>
            <w:rStyle w:val="Hyperlink"/>
          </w:rPr>
          <w:t xml:space="preserve">annual </w:t>
        </w:r>
        <w:r w:rsidR="00AE1EDF" w:rsidRPr="000744B1">
          <w:rPr>
            <w:rStyle w:val="Hyperlink"/>
          </w:rPr>
          <w:t xml:space="preserve">hourly </w:t>
        </w:r>
        <w:r w:rsidRPr="000744B1">
          <w:rPr>
            <w:rStyle w:val="Hyperlink"/>
          </w:rPr>
          <w:t>cap</w:t>
        </w:r>
      </w:hyperlink>
      <w:r>
        <w:t xml:space="preserve">s, the only time a recipient would need leave under VLTP, in addition to the Leave Bank, is if </w:t>
      </w:r>
      <w:r w:rsidR="009C160A">
        <w:t>they</w:t>
      </w:r>
      <w:r w:rsidR="00AE1EDF">
        <w:t xml:space="preserve"> </w:t>
      </w:r>
      <w:r>
        <w:t xml:space="preserve">exceed the cap. </w:t>
      </w:r>
    </w:p>
    <w:p w14:paraId="1FA8653F" w14:textId="580017B8" w:rsidR="00827856" w:rsidRDefault="00827856" w:rsidP="00827856"/>
    <w:p w14:paraId="169AC91C" w14:textId="0E58B9A8" w:rsidR="008B402D" w:rsidRDefault="00000000" w:rsidP="00827856">
      <w:hyperlink w:anchor="_top" w:history="1">
        <w:r w:rsidR="008B402D" w:rsidRPr="00A0083B">
          <w:rPr>
            <w:rStyle w:val="Hyperlink"/>
          </w:rPr>
          <w:t>Top of the Document</w:t>
        </w:r>
      </w:hyperlink>
    </w:p>
    <w:p w14:paraId="70926432" w14:textId="77777777" w:rsidR="008B402D" w:rsidRDefault="008B402D" w:rsidP="00827856"/>
    <w:p w14:paraId="2FC42641" w14:textId="17A09475" w:rsidR="00217841" w:rsidRDefault="00827856" w:rsidP="002A2FFC">
      <w:pPr>
        <w:pStyle w:val="Heading2"/>
      </w:pPr>
      <w:r>
        <w:t xml:space="preserve">6. Can a recipient, approved by both the Leave Bank and the VLTP, receive leave from both programs? </w:t>
      </w:r>
    </w:p>
    <w:p w14:paraId="066C1ABC" w14:textId="77777777" w:rsidR="008B402D" w:rsidRPr="008B402D" w:rsidRDefault="008B402D" w:rsidP="008B402D"/>
    <w:p w14:paraId="46C445BF" w14:textId="77777777" w:rsidR="00827856" w:rsidRDefault="00827856" w:rsidP="00827856">
      <w:r>
        <w:t xml:space="preserve">Yes. </w:t>
      </w:r>
    </w:p>
    <w:p w14:paraId="72B48F9E" w14:textId="7CD72D1B" w:rsidR="00827856" w:rsidRDefault="00827856" w:rsidP="00827856"/>
    <w:p w14:paraId="6C37B593" w14:textId="77777777" w:rsidR="008B402D" w:rsidRDefault="00000000" w:rsidP="008B402D">
      <w:hyperlink w:anchor="_top" w:history="1">
        <w:r w:rsidR="008B402D" w:rsidRPr="00A0083B">
          <w:rPr>
            <w:rStyle w:val="Hyperlink"/>
          </w:rPr>
          <w:t>Top of the Document</w:t>
        </w:r>
      </w:hyperlink>
    </w:p>
    <w:p w14:paraId="65EA6529" w14:textId="77777777" w:rsidR="008B402D" w:rsidRDefault="008B402D" w:rsidP="00827856"/>
    <w:p w14:paraId="13F69B6F" w14:textId="48D57954" w:rsidR="00827856" w:rsidRDefault="00827856" w:rsidP="002A2FFC">
      <w:pPr>
        <w:pStyle w:val="Heading2"/>
      </w:pPr>
      <w:r>
        <w:t xml:space="preserve">7. What happens if someone is under dual enrollment, and the medical documentation under the VLTP is not consistent with the Leave Bank medical review? </w:t>
      </w:r>
    </w:p>
    <w:p w14:paraId="409C5FF6" w14:textId="77777777" w:rsidR="00217841" w:rsidRDefault="00217841" w:rsidP="00827856"/>
    <w:p w14:paraId="76B5AEB0" w14:textId="13F01CC6" w:rsidR="00827856" w:rsidRDefault="00827856" w:rsidP="00827856">
      <w:r>
        <w:t xml:space="preserve">The Leave Bank Office will send the medical documentation (received from the employee) to the </w:t>
      </w:r>
      <w:r w:rsidR="000744B1">
        <w:t>m</w:t>
      </w:r>
      <w:r>
        <w:t xml:space="preserve">edical </w:t>
      </w:r>
      <w:r w:rsidR="000744B1">
        <w:t>c</w:t>
      </w:r>
      <w:r>
        <w:t xml:space="preserve">onsultant for consultation with the employee’s </w:t>
      </w:r>
      <w:r w:rsidR="000744B1">
        <w:t>m</w:t>
      </w:r>
      <w:r>
        <w:t xml:space="preserve">edical </w:t>
      </w:r>
      <w:r w:rsidR="000744B1">
        <w:t>p</w:t>
      </w:r>
      <w:r>
        <w:t xml:space="preserve">rovider about the discrepancy. In the interim, the medical review </w:t>
      </w:r>
      <w:r w:rsidR="00043BB3">
        <w:t>supersedes</w:t>
      </w:r>
      <w:r w:rsidR="00AE1EDF">
        <w:t xml:space="preserve"> </w:t>
      </w:r>
      <w:r>
        <w:t xml:space="preserve">the medical documentation. </w:t>
      </w:r>
    </w:p>
    <w:p w14:paraId="32FB8D13" w14:textId="303DC6E2" w:rsidR="00827856" w:rsidRDefault="00827856" w:rsidP="00827856"/>
    <w:p w14:paraId="1DC2FA17" w14:textId="77777777" w:rsidR="008B402D" w:rsidRDefault="00000000" w:rsidP="008B402D">
      <w:hyperlink w:anchor="_top" w:history="1">
        <w:r w:rsidR="008B402D" w:rsidRPr="00A0083B">
          <w:rPr>
            <w:rStyle w:val="Hyperlink"/>
          </w:rPr>
          <w:t>Top of the Document</w:t>
        </w:r>
      </w:hyperlink>
    </w:p>
    <w:p w14:paraId="4D0396F4" w14:textId="2746725A" w:rsidR="008B402D" w:rsidRDefault="008B402D" w:rsidP="00827856"/>
    <w:p w14:paraId="549DA915" w14:textId="3F6C61EC" w:rsidR="00AE1EDF" w:rsidRDefault="00AE1EDF" w:rsidP="00827856"/>
    <w:p w14:paraId="3BF565AA" w14:textId="5049F6CF" w:rsidR="00AE1EDF" w:rsidRDefault="00AE1EDF" w:rsidP="00827856"/>
    <w:p w14:paraId="408E4B0D" w14:textId="77777777" w:rsidR="00AE1EDF" w:rsidRDefault="00AE1EDF" w:rsidP="00827856"/>
    <w:p w14:paraId="775FE48C" w14:textId="48406B67" w:rsidR="00827856" w:rsidRDefault="00827856" w:rsidP="002A2FFC">
      <w:pPr>
        <w:pStyle w:val="Heading2"/>
      </w:pPr>
      <w:r>
        <w:lastRenderedPageBreak/>
        <w:t xml:space="preserve">8. Who is eligible to become a member of Leave Bank? </w:t>
      </w:r>
    </w:p>
    <w:p w14:paraId="6A651B84" w14:textId="77777777" w:rsidR="00217841" w:rsidRDefault="00217841" w:rsidP="00827856"/>
    <w:p w14:paraId="34CFB61D" w14:textId="7D8C876E" w:rsidR="00827856" w:rsidRDefault="00BF2A44" w:rsidP="00827856">
      <w:r>
        <w:t>Full-time and part-time f</w:t>
      </w:r>
      <w:r w:rsidR="00827856">
        <w:t xml:space="preserve">ederal civilian employees of the NIH. </w:t>
      </w:r>
    </w:p>
    <w:p w14:paraId="26759149" w14:textId="5C0109F6" w:rsidR="00217841" w:rsidRDefault="00217841" w:rsidP="00827856"/>
    <w:p w14:paraId="190A7DA8" w14:textId="77777777" w:rsidR="008B402D" w:rsidRDefault="00000000" w:rsidP="008B402D">
      <w:hyperlink w:anchor="_top" w:history="1">
        <w:r w:rsidR="008B402D" w:rsidRPr="00A0083B">
          <w:rPr>
            <w:rStyle w:val="Hyperlink"/>
          </w:rPr>
          <w:t>Top of the Document</w:t>
        </w:r>
      </w:hyperlink>
    </w:p>
    <w:p w14:paraId="488EF16D" w14:textId="77777777" w:rsidR="008B402D" w:rsidRDefault="008B402D" w:rsidP="00827856"/>
    <w:p w14:paraId="228DB5DA" w14:textId="481382EA" w:rsidR="00217841" w:rsidRDefault="00827856" w:rsidP="002A2FFC">
      <w:pPr>
        <w:pStyle w:val="Heading2"/>
      </w:pPr>
      <w:r>
        <w:t xml:space="preserve">9. How can an employee enroll to become a member of the Leave Bank? </w:t>
      </w:r>
    </w:p>
    <w:p w14:paraId="2F922C0B" w14:textId="77777777" w:rsidR="008B402D" w:rsidRPr="008B402D" w:rsidRDefault="008B402D" w:rsidP="008B402D"/>
    <w:p w14:paraId="3479472C" w14:textId="76FE8944" w:rsidR="00827856" w:rsidRDefault="000744B1" w:rsidP="00827856">
      <w:r>
        <w:t xml:space="preserve">To become a </w:t>
      </w:r>
      <w:hyperlink r:id="rId14" w:history="1">
        <w:r w:rsidRPr="000744B1">
          <w:rPr>
            <w:rStyle w:val="Hyperlink"/>
          </w:rPr>
          <w:t>Leave Bank member</w:t>
        </w:r>
      </w:hyperlink>
      <w:r>
        <w:t>,</w:t>
      </w:r>
      <w:r w:rsidR="00827856">
        <w:t xml:space="preserve"> eligible employee can enroll </w:t>
      </w:r>
      <w:r w:rsidR="00AE1EDF">
        <w:t xml:space="preserve">using the </w:t>
      </w:r>
      <w:hyperlink r:id="rId15" w:history="1">
        <w:r w:rsidR="00AE1EDF" w:rsidRPr="000744B1">
          <w:rPr>
            <w:rStyle w:val="Hyperlink"/>
          </w:rPr>
          <w:t>Integrated Time and Attendance System (ITAS</w:t>
        </w:r>
      </w:hyperlink>
      <w:r w:rsidR="00AE1EDF">
        <w:t xml:space="preserve">) or via a paper form </w:t>
      </w:r>
      <w:r w:rsidR="00827856">
        <w:t xml:space="preserve">during an </w:t>
      </w:r>
      <w:r w:rsidR="00AE1EDF">
        <w:t xml:space="preserve">open </w:t>
      </w:r>
      <w:r w:rsidR="00827856">
        <w:t>enrollment period. A membership contribution of one pay period’s accrual of annual leave is required</w:t>
      </w:r>
      <w:r w:rsidR="001E24B1">
        <w:t xml:space="preserve"> unless eligible for a waiver</w:t>
      </w:r>
      <w:r w:rsidR="00827856">
        <w:t xml:space="preserve">. </w:t>
      </w:r>
    </w:p>
    <w:p w14:paraId="2BAC454B" w14:textId="15B05E17" w:rsidR="00827856" w:rsidRDefault="00827856" w:rsidP="00827856"/>
    <w:p w14:paraId="384A8F4E" w14:textId="77777777" w:rsidR="008B402D" w:rsidRDefault="00000000" w:rsidP="008B402D">
      <w:hyperlink w:anchor="_top" w:history="1">
        <w:r w:rsidR="008B402D" w:rsidRPr="00A0083B">
          <w:rPr>
            <w:rStyle w:val="Hyperlink"/>
          </w:rPr>
          <w:t>Top of the Document</w:t>
        </w:r>
      </w:hyperlink>
    </w:p>
    <w:p w14:paraId="2A1665C2" w14:textId="77777777" w:rsidR="008B402D" w:rsidRDefault="008B402D" w:rsidP="00827856"/>
    <w:p w14:paraId="0AEB0DB7" w14:textId="1DE4FFCC" w:rsidR="00827856" w:rsidRDefault="00827856" w:rsidP="002A2FFC">
      <w:pPr>
        <w:pStyle w:val="Heading2"/>
      </w:pPr>
      <w:r>
        <w:t xml:space="preserve">10. If an employee is unable to make the membership contribution, </w:t>
      </w:r>
      <w:r w:rsidR="00043BB3">
        <w:t>are they</w:t>
      </w:r>
      <w:r w:rsidR="00AE1EDF">
        <w:t xml:space="preserve"> </w:t>
      </w:r>
      <w:r>
        <w:t xml:space="preserve">unable to join? </w:t>
      </w:r>
    </w:p>
    <w:p w14:paraId="264003E5" w14:textId="77777777" w:rsidR="00217841" w:rsidRDefault="00217841" w:rsidP="00827856"/>
    <w:p w14:paraId="7679D32F" w14:textId="7B9B0DEF" w:rsidR="00827856" w:rsidRDefault="00827856" w:rsidP="00827856">
      <w:r>
        <w:t xml:space="preserve">If the applicant does not have sufficient leave to make the membership contribution or if </w:t>
      </w:r>
      <w:r w:rsidR="00043BB3">
        <w:t>they are</w:t>
      </w:r>
      <w:r>
        <w:t xml:space="preserve"> a </w:t>
      </w:r>
      <w:r w:rsidR="00043BB3">
        <w:t xml:space="preserve">current Leave Bank and/or </w:t>
      </w:r>
      <w:r>
        <w:t>VLTP</w:t>
      </w:r>
      <w:r w:rsidR="000744B1">
        <w:t xml:space="preserve"> recipient</w:t>
      </w:r>
      <w:r>
        <w:t>, the membership contribution will automatically be waived</w:t>
      </w:r>
      <w:r w:rsidR="00A77ACE">
        <w:t xml:space="preserve"> for the leave year</w:t>
      </w:r>
      <w:r>
        <w:t xml:space="preserve">. </w:t>
      </w:r>
    </w:p>
    <w:p w14:paraId="7FCA6414" w14:textId="1F687649" w:rsidR="00217841" w:rsidRDefault="00217841" w:rsidP="00827856"/>
    <w:p w14:paraId="478E0044" w14:textId="77777777" w:rsidR="008B402D" w:rsidRDefault="00000000" w:rsidP="008B402D">
      <w:hyperlink w:anchor="_top" w:history="1">
        <w:r w:rsidR="008B402D" w:rsidRPr="00A0083B">
          <w:rPr>
            <w:rStyle w:val="Hyperlink"/>
          </w:rPr>
          <w:t>Top of the Document</w:t>
        </w:r>
      </w:hyperlink>
    </w:p>
    <w:p w14:paraId="058E84EC" w14:textId="77777777" w:rsidR="008B402D" w:rsidRDefault="008B402D" w:rsidP="00827856"/>
    <w:p w14:paraId="4D49ECBB" w14:textId="067285C2" w:rsidR="00827856" w:rsidRDefault="00827856" w:rsidP="002A2FFC">
      <w:pPr>
        <w:pStyle w:val="Heading2"/>
      </w:pPr>
      <w:r>
        <w:t xml:space="preserve">11. When can I enroll </w:t>
      </w:r>
      <w:r w:rsidR="00B522EF">
        <w:t>to</w:t>
      </w:r>
      <w:r w:rsidR="000744B1">
        <w:t xml:space="preserve"> </w:t>
      </w:r>
      <w:r>
        <w:t>become a member of the Leave Bank?</w:t>
      </w:r>
    </w:p>
    <w:p w14:paraId="2E53F692" w14:textId="77777777" w:rsidR="00217841" w:rsidRDefault="00217841" w:rsidP="00827856"/>
    <w:p w14:paraId="280BA0A5" w14:textId="728227BC" w:rsidR="00827856" w:rsidRDefault="00827856" w:rsidP="00827856">
      <w:r>
        <w:t xml:space="preserve">There </w:t>
      </w:r>
      <w:r w:rsidR="00043BB3">
        <w:t xml:space="preserve">is </w:t>
      </w:r>
      <w:r>
        <w:t>an annual open enrollment period</w:t>
      </w:r>
      <w:r w:rsidR="00043BB3">
        <w:t xml:space="preserve"> each year</w:t>
      </w:r>
      <w:r>
        <w:t xml:space="preserve">, </w:t>
      </w:r>
      <w:r w:rsidR="00043BB3">
        <w:t xml:space="preserve">from </w:t>
      </w:r>
      <w:r>
        <w:t xml:space="preserve">mid-November through mid-December. The open enrollment period will last for at least 30 calendar days. </w:t>
      </w:r>
      <w:r w:rsidR="00AE1EDF">
        <w:t>New employees also have a personal open enrollment period that runs 60 calendar days from their enter-on-duty date as an NIH federal employee.</w:t>
      </w:r>
    </w:p>
    <w:p w14:paraId="006FD4DF" w14:textId="4BA7C36E" w:rsidR="00217841" w:rsidRDefault="00217841" w:rsidP="00827856"/>
    <w:p w14:paraId="0EA1E054" w14:textId="77777777" w:rsidR="008B402D" w:rsidRDefault="00000000" w:rsidP="008B402D">
      <w:hyperlink w:anchor="_top" w:history="1">
        <w:r w:rsidR="008B402D" w:rsidRPr="00A0083B">
          <w:rPr>
            <w:rStyle w:val="Hyperlink"/>
          </w:rPr>
          <w:t>Top of the Document</w:t>
        </w:r>
      </w:hyperlink>
    </w:p>
    <w:p w14:paraId="59A32BB2" w14:textId="77777777" w:rsidR="002A2FFC" w:rsidRDefault="002A2FFC" w:rsidP="00827856"/>
    <w:p w14:paraId="6F8DEC3A" w14:textId="63D01EE8" w:rsidR="00827856" w:rsidRDefault="00827856" w:rsidP="002A2FFC">
      <w:pPr>
        <w:pStyle w:val="Heading2"/>
      </w:pPr>
      <w:r>
        <w:t>12.</w:t>
      </w:r>
      <w:r w:rsidR="002A2FFC">
        <w:t xml:space="preserve"> </w:t>
      </w:r>
      <w:r>
        <w:t>How much leave must I contribute to join the Leave Bank?</w:t>
      </w:r>
    </w:p>
    <w:p w14:paraId="6660EA2F" w14:textId="77777777" w:rsidR="00217841" w:rsidRDefault="00217841" w:rsidP="00827856"/>
    <w:p w14:paraId="01748548" w14:textId="0A004F24" w:rsidR="00043BB3" w:rsidRDefault="00827856" w:rsidP="00827856">
      <w:r>
        <w:t xml:space="preserve">To join the Leave Bank, there will be a minimum annual leave contribution amount required. The yearly contribution amount will be one pay period’s worth of annual leave </w:t>
      </w:r>
      <w:r w:rsidR="00D45AE0">
        <w:t xml:space="preserve">accrual </w:t>
      </w:r>
      <w:r>
        <w:t xml:space="preserve">based on the employee’s annual leave category as follows: </w:t>
      </w:r>
    </w:p>
    <w:p w14:paraId="2D2E2BFD" w14:textId="77777777" w:rsidR="00043BB3" w:rsidRDefault="00043BB3" w:rsidP="00043BB3">
      <w:pPr>
        <w:pStyle w:val="ListParagraph"/>
        <w:numPr>
          <w:ilvl w:val="0"/>
          <w:numId w:val="7"/>
        </w:numPr>
      </w:pPr>
      <w:r>
        <w:t xml:space="preserve">4 hours for those with less than 3 years of federal service; </w:t>
      </w:r>
    </w:p>
    <w:p w14:paraId="5F5A485F" w14:textId="77777777" w:rsidR="00043BB3" w:rsidRDefault="00043BB3" w:rsidP="00043BB3">
      <w:pPr>
        <w:pStyle w:val="ListParagraph"/>
        <w:numPr>
          <w:ilvl w:val="0"/>
          <w:numId w:val="7"/>
        </w:numPr>
      </w:pPr>
      <w:r>
        <w:t>6 hours for those with 3 or more, but less than 15, years of federal service; and</w:t>
      </w:r>
    </w:p>
    <w:p w14:paraId="3B223C1C" w14:textId="79C6BAC7" w:rsidR="00043BB3" w:rsidRDefault="00043BB3" w:rsidP="001E24B1">
      <w:pPr>
        <w:pStyle w:val="ListParagraph"/>
        <w:numPr>
          <w:ilvl w:val="0"/>
          <w:numId w:val="7"/>
        </w:numPr>
      </w:pPr>
      <w:r>
        <w:t xml:space="preserve">8 hours for those with 15 or more years of federal service. </w:t>
      </w:r>
    </w:p>
    <w:p w14:paraId="2B68E1FA" w14:textId="77777777" w:rsidR="00043BB3" w:rsidRDefault="00043BB3" w:rsidP="00043BB3">
      <w:r>
        <w:t xml:space="preserve">This minimum contribution requirement also applies to part-time employees. </w:t>
      </w:r>
    </w:p>
    <w:p w14:paraId="6F14D763" w14:textId="4FCBA425" w:rsidR="00217841" w:rsidRDefault="00217841" w:rsidP="00827856"/>
    <w:p w14:paraId="52650AD0" w14:textId="558E7E56" w:rsidR="008B402D" w:rsidRDefault="00000000">
      <w:hyperlink w:anchor="_top" w:history="1">
        <w:r w:rsidR="008B402D" w:rsidRPr="00A0083B">
          <w:rPr>
            <w:rStyle w:val="Hyperlink"/>
          </w:rPr>
          <w:t>Top of the Document</w:t>
        </w:r>
      </w:hyperlink>
    </w:p>
    <w:p w14:paraId="1811D469" w14:textId="5691906B" w:rsidR="00827856" w:rsidRDefault="00827856" w:rsidP="002A2FFC">
      <w:pPr>
        <w:pStyle w:val="Heading2"/>
      </w:pPr>
      <w:r>
        <w:lastRenderedPageBreak/>
        <w:t>13.</w:t>
      </w:r>
      <w:r w:rsidR="002A2FFC">
        <w:t xml:space="preserve"> </w:t>
      </w:r>
      <w:r>
        <w:t xml:space="preserve">What period of time is covered by joining the Leave Bank during </w:t>
      </w:r>
      <w:r w:rsidR="00D45AE0">
        <w:t xml:space="preserve">an </w:t>
      </w:r>
      <w:r>
        <w:t>open</w:t>
      </w:r>
      <w:r w:rsidR="00217841">
        <w:t xml:space="preserve"> </w:t>
      </w:r>
      <w:r>
        <w:t xml:space="preserve">enrollment period? </w:t>
      </w:r>
    </w:p>
    <w:p w14:paraId="36D1AA34" w14:textId="77777777" w:rsidR="00217841" w:rsidRDefault="00217841" w:rsidP="00827856"/>
    <w:p w14:paraId="7F0E7018" w14:textId="59D38586" w:rsidR="00827856" w:rsidRDefault="00827856" w:rsidP="00827856">
      <w:r>
        <w:t xml:space="preserve">One leave year, which starts with </w:t>
      </w:r>
      <w:r w:rsidR="00D45AE0">
        <w:t xml:space="preserve">leave period </w:t>
      </w:r>
      <w:r>
        <w:t xml:space="preserve">one of the upcoming leave </w:t>
      </w:r>
      <w:proofErr w:type="gramStart"/>
      <w:r>
        <w:t>year</w:t>
      </w:r>
      <w:proofErr w:type="gramEnd"/>
      <w:r>
        <w:t xml:space="preserve"> and ends with the last </w:t>
      </w:r>
      <w:r w:rsidR="00D45AE0">
        <w:t xml:space="preserve">leave </w:t>
      </w:r>
      <w:r>
        <w:t xml:space="preserve">period of the applicable leave year. If a new employee joins during </w:t>
      </w:r>
      <w:r w:rsidR="00043BB3">
        <w:t xml:space="preserve">their </w:t>
      </w:r>
      <w:r>
        <w:t xml:space="preserve">individual enrollment period, the membership will follow the entry on duty date through the last day of the last </w:t>
      </w:r>
      <w:r w:rsidR="00D45AE0">
        <w:t xml:space="preserve">leave </w:t>
      </w:r>
      <w:r>
        <w:t xml:space="preserve">period of that year. </w:t>
      </w:r>
    </w:p>
    <w:p w14:paraId="2B663986" w14:textId="2114A6D4" w:rsidR="00217841" w:rsidRDefault="00217841" w:rsidP="00827856"/>
    <w:p w14:paraId="2599846C" w14:textId="77777777" w:rsidR="008B402D" w:rsidRDefault="00000000" w:rsidP="008B402D">
      <w:hyperlink w:anchor="_top" w:history="1">
        <w:r w:rsidR="008B402D" w:rsidRPr="00A0083B">
          <w:rPr>
            <w:rStyle w:val="Hyperlink"/>
          </w:rPr>
          <w:t>Top of the Document</w:t>
        </w:r>
      </w:hyperlink>
    </w:p>
    <w:p w14:paraId="3050C4C5" w14:textId="77777777" w:rsidR="008B402D" w:rsidRDefault="008B402D" w:rsidP="00827856"/>
    <w:p w14:paraId="633D46ED" w14:textId="1DAFCB8C" w:rsidR="00827856" w:rsidRDefault="00827856" w:rsidP="002A2FFC">
      <w:pPr>
        <w:pStyle w:val="Heading2"/>
      </w:pPr>
      <w:r>
        <w:t>14.</w:t>
      </w:r>
      <w:r w:rsidR="002A2FFC">
        <w:t xml:space="preserve"> </w:t>
      </w:r>
      <w:r>
        <w:t>Will I need to join the Leave Bank each year to continue my membership?</w:t>
      </w:r>
    </w:p>
    <w:p w14:paraId="69111606" w14:textId="77777777" w:rsidR="00217841" w:rsidRDefault="00217841" w:rsidP="00827856"/>
    <w:p w14:paraId="40D6DC0C" w14:textId="4A2A1F76" w:rsidR="00827856" w:rsidRDefault="00827856" w:rsidP="00827856">
      <w:r>
        <w:t xml:space="preserve">Once you join the Leave Bank, you will automatically be re-enrolled each year unless you </w:t>
      </w:r>
      <w:proofErr w:type="gramStart"/>
      <w:r>
        <w:t>take action</w:t>
      </w:r>
      <w:proofErr w:type="gramEnd"/>
      <w:r>
        <w:t xml:space="preserve"> in </w:t>
      </w:r>
      <w:hyperlink r:id="rId16" w:history="1">
        <w:r w:rsidRPr="00DD3B05">
          <w:rPr>
            <w:rStyle w:val="Hyperlink"/>
          </w:rPr>
          <w:t xml:space="preserve">ITAS </w:t>
        </w:r>
      </w:hyperlink>
      <w:r>
        <w:t>to opt out during the</w:t>
      </w:r>
      <w:r w:rsidR="00D45AE0">
        <w:t xml:space="preserve"> annual</w:t>
      </w:r>
      <w:r>
        <w:t xml:space="preserve"> open enrollment period</w:t>
      </w:r>
      <w:r w:rsidR="00D45AE0">
        <w:t>, which runs from mid-November to mid-December</w:t>
      </w:r>
      <w:r>
        <w:t xml:space="preserve">. </w:t>
      </w:r>
      <w:r w:rsidR="00D45AE0">
        <w:t>If you chose to opt out during open enrollment, you will be opted out for the upcoming membership year, not the current membership year.</w:t>
      </w:r>
    </w:p>
    <w:p w14:paraId="15D54997" w14:textId="0D79E852" w:rsidR="00217841" w:rsidRDefault="00217841" w:rsidP="00827856"/>
    <w:p w14:paraId="586FB414" w14:textId="77777777" w:rsidR="008B402D" w:rsidRDefault="00000000" w:rsidP="008B402D">
      <w:hyperlink w:anchor="_top" w:history="1">
        <w:r w:rsidR="008B402D" w:rsidRPr="00A0083B">
          <w:rPr>
            <w:rStyle w:val="Hyperlink"/>
          </w:rPr>
          <w:t>Top of the Document</w:t>
        </w:r>
      </w:hyperlink>
    </w:p>
    <w:p w14:paraId="18D25766" w14:textId="77777777" w:rsidR="008B402D" w:rsidRDefault="008B402D" w:rsidP="00827856"/>
    <w:p w14:paraId="483DCACE" w14:textId="5B09D9C8" w:rsidR="00827856" w:rsidRDefault="00827856" w:rsidP="002A2FFC">
      <w:pPr>
        <w:pStyle w:val="Heading2"/>
      </w:pPr>
      <w:r>
        <w:t>15.</w:t>
      </w:r>
      <w:r w:rsidR="002A2FFC">
        <w:t xml:space="preserve"> </w:t>
      </w:r>
      <w:r>
        <w:t>Can I join the Leave Bank if I am currently an approved leave recipient in the</w:t>
      </w:r>
      <w:r w:rsidR="00217841">
        <w:t xml:space="preserve"> </w:t>
      </w:r>
      <w:r>
        <w:t xml:space="preserve">VLTP? </w:t>
      </w:r>
    </w:p>
    <w:p w14:paraId="23F4B2A9" w14:textId="77777777" w:rsidR="00DD3B05" w:rsidRPr="00A77ACE" w:rsidRDefault="00DD3B05" w:rsidP="001E24B1"/>
    <w:p w14:paraId="059A12E3" w14:textId="76B5900D" w:rsidR="00827856" w:rsidRPr="00BF2A44" w:rsidRDefault="00827856" w:rsidP="00827856">
      <w:r>
        <w:t xml:space="preserve">Yes. </w:t>
      </w:r>
      <w:r w:rsidR="00BF2A44" w:rsidRPr="00BF2A44">
        <w:rPr>
          <w:spacing w:val="-5"/>
        </w:rPr>
        <w:t xml:space="preserve">If you are a VLTP recipient, you may enroll as a Leave Bank member </w:t>
      </w:r>
      <w:r w:rsidR="00BF2A44">
        <w:rPr>
          <w:spacing w:val="-5"/>
        </w:rPr>
        <w:t>within 60 days of becoming an NIH federal employee</w:t>
      </w:r>
      <w:r w:rsidR="00BF2A44" w:rsidRPr="00BF2A44">
        <w:rPr>
          <w:spacing w:val="-5"/>
        </w:rPr>
        <w:t xml:space="preserve"> or during the annual </w:t>
      </w:r>
      <w:r w:rsidR="00D45AE0">
        <w:rPr>
          <w:spacing w:val="-5"/>
        </w:rPr>
        <w:t>o</w:t>
      </w:r>
      <w:r w:rsidR="00BF2A44" w:rsidRPr="00BF2A44">
        <w:rPr>
          <w:spacing w:val="-5"/>
        </w:rPr>
        <w:t xml:space="preserve">pen </w:t>
      </w:r>
      <w:r w:rsidR="00D45AE0">
        <w:rPr>
          <w:spacing w:val="-5"/>
        </w:rPr>
        <w:t>e</w:t>
      </w:r>
      <w:r w:rsidR="00BF2A44" w:rsidRPr="00BF2A44">
        <w:rPr>
          <w:spacing w:val="-5"/>
        </w:rPr>
        <w:t>nrollment period.</w:t>
      </w:r>
    </w:p>
    <w:p w14:paraId="02D33DF9" w14:textId="2CC0FA89" w:rsidR="00827856" w:rsidRDefault="00827856" w:rsidP="00827856"/>
    <w:p w14:paraId="08B30809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02581890" w14:textId="77777777" w:rsidR="00F30454" w:rsidRDefault="00F30454" w:rsidP="00827856"/>
    <w:p w14:paraId="7CFD3313" w14:textId="6A2EAF86" w:rsidR="00827856" w:rsidRDefault="00827856" w:rsidP="002A2FFC">
      <w:pPr>
        <w:pStyle w:val="Heading2"/>
      </w:pPr>
      <w:r>
        <w:t>16.</w:t>
      </w:r>
      <w:r w:rsidR="002A2FFC">
        <w:t xml:space="preserve"> </w:t>
      </w:r>
      <w:r>
        <w:t>Would a pre-existing condition prevent me from joining and receiving leave from</w:t>
      </w:r>
      <w:r w:rsidR="00217841">
        <w:t xml:space="preserve"> </w:t>
      </w:r>
      <w:r>
        <w:t>the Leave Bank</w:t>
      </w:r>
      <w:r w:rsidR="00B522EF">
        <w:t xml:space="preserve"> and/or VLTP</w:t>
      </w:r>
      <w:r>
        <w:t xml:space="preserve">? </w:t>
      </w:r>
    </w:p>
    <w:p w14:paraId="5A607611" w14:textId="77777777" w:rsidR="00217841" w:rsidRDefault="00217841" w:rsidP="00827856"/>
    <w:p w14:paraId="189D53E5" w14:textId="77777777" w:rsidR="00827856" w:rsidRDefault="00827856" w:rsidP="00827856">
      <w:r>
        <w:t xml:space="preserve">No. </w:t>
      </w:r>
    </w:p>
    <w:p w14:paraId="7147CC3E" w14:textId="5747EBD4" w:rsidR="00217841" w:rsidRDefault="00217841" w:rsidP="00827856"/>
    <w:p w14:paraId="133C9D23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7D2F1B70" w14:textId="77777777" w:rsidR="00F30454" w:rsidRDefault="00F30454" w:rsidP="00827856"/>
    <w:p w14:paraId="66C0D363" w14:textId="340CB4A5" w:rsidR="00217841" w:rsidRDefault="00827856" w:rsidP="002A2FFC">
      <w:pPr>
        <w:pStyle w:val="Heading2"/>
      </w:pPr>
      <w:r>
        <w:t>17.</w:t>
      </w:r>
      <w:r w:rsidR="002A2FFC">
        <w:t xml:space="preserve"> </w:t>
      </w:r>
      <w:r>
        <w:t xml:space="preserve">Can I donate more annual leave than the required </w:t>
      </w:r>
      <w:r w:rsidR="00B522EF">
        <w:t xml:space="preserve">yearly membership </w:t>
      </w:r>
      <w:r>
        <w:t>contribution amount</w:t>
      </w:r>
      <w:r w:rsidR="00B522EF">
        <w:t xml:space="preserve"> to the Leave Bank</w:t>
      </w:r>
      <w:r>
        <w:t xml:space="preserve">? </w:t>
      </w:r>
    </w:p>
    <w:p w14:paraId="0139D751" w14:textId="77777777" w:rsidR="00F30454" w:rsidRPr="00F30454" w:rsidRDefault="00F30454" w:rsidP="00F30454"/>
    <w:p w14:paraId="51B68966" w14:textId="2C29CF7E" w:rsidR="00827856" w:rsidRDefault="00827856" w:rsidP="00827856">
      <w:r>
        <w:t xml:space="preserve">Yes. </w:t>
      </w:r>
      <w:r w:rsidR="00D45AE0">
        <w:t xml:space="preserve">You may </w:t>
      </w:r>
      <w:hyperlink r:id="rId17" w:history="1">
        <w:r w:rsidR="00D45AE0" w:rsidRPr="00DD3B05">
          <w:rPr>
            <w:rStyle w:val="Hyperlink"/>
          </w:rPr>
          <w:t>donate</w:t>
        </w:r>
      </w:hyperlink>
      <w:r w:rsidR="00D45AE0">
        <w:t xml:space="preserve"> additional annual leave hours beyond your annual membership contribution using </w:t>
      </w:r>
      <w:hyperlink r:id="rId18" w:history="1">
        <w:r w:rsidR="00D45AE0" w:rsidRPr="00DD3B05">
          <w:rPr>
            <w:rStyle w:val="Hyperlink"/>
          </w:rPr>
          <w:t xml:space="preserve">ITAS </w:t>
        </w:r>
      </w:hyperlink>
      <w:r w:rsidR="00D45AE0">
        <w:t>or via paper form.</w:t>
      </w:r>
    </w:p>
    <w:p w14:paraId="476245E7" w14:textId="17650E86" w:rsidR="00827856" w:rsidRDefault="00827856" w:rsidP="00827856"/>
    <w:p w14:paraId="4316AB23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1AEAF71C" w14:textId="57B03FDF" w:rsidR="00F30454" w:rsidRDefault="00F30454">
      <w:r>
        <w:br w:type="page"/>
      </w:r>
    </w:p>
    <w:p w14:paraId="202080E4" w14:textId="4C6C76B1" w:rsidR="00827856" w:rsidRDefault="00827856" w:rsidP="002A2FFC">
      <w:pPr>
        <w:pStyle w:val="Heading2"/>
      </w:pPr>
      <w:r>
        <w:lastRenderedPageBreak/>
        <w:t>18.</w:t>
      </w:r>
      <w:r w:rsidR="002A2FFC">
        <w:t xml:space="preserve"> </w:t>
      </w:r>
      <w:r>
        <w:t>Who may donate leave to the Leave Bank?</w:t>
      </w:r>
    </w:p>
    <w:p w14:paraId="7384F477" w14:textId="77777777" w:rsidR="00217841" w:rsidRDefault="00217841" w:rsidP="00827856"/>
    <w:p w14:paraId="19FD79BB" w14:textId="2A9885E2" w:rsidR="00827856" w:rsidRDefault="00827856" w:rsidP="00827856">
      <w:r>
        <w:t xml:space="preserve">Any </w:t>
      </w:r>
      <w:r w:rsidR="00043BB3">
        <w:t>f</w:t>
      </w:r>
      <w:r>
        <w:t xml:space="preserve">ederal civilian employee. </w:t>
      </w:r>
    </w:p>
    <w:p w14:paraId="6FE0EFCB" w14:textId="7C7DFE19" w:rsidR="00217841" w:rsidRDefault="00217841" w:rsidP="00827856"/>
    <w:p w14:paraId="088A0D01" w14:textId="7D558884" w:rsidR="002A2FFC" w:rsidRDefault="00000000" w:rsidP="00827856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2CEAF2AC" w14:textId="77777777" w:rsidR="002A2FFC" w:rsidRDefault="002A2FFC" w:rsidP="00827856"/>
    <w:p w14:paraId="57409219" w14:textId="1BDA2D16" w:rsidR="00827856" w:rsidRDefault="00827856" w:rsidP="002A2FFC">
      <w:pPr>
        <w:pStyle w:val="Heading2"/>
      </w:pPr>
      <w:r>
        <w:t>19.</w:t>
      </w:r>
      <w:r w:rsidR="002A2FFC">
        <w:t xml:space="preserve"> </w:t>
      </w:r>
      <w:r>
        <w:t>Who is considered a family member for</w:t>
      </w:r>
      <w:r w:rsidR="00B522EF">
        <w:t xml:space="preserve"> VLTP and</w:t>
      </w:r>
      <w:r>
        <w:t xml:space="preserve"> Leave Bank purposes?</w:t>
      </w:r>
    </w:p>
    <w:p w14:paraId="50CF73D1" w14:textId="77777777" w:rsidR="00983E94" w:rsidRDefault="00983E94" w:rsidP="00827856"/>
    <w:p w14:paraId="0A8D44BC" w14:textId="77777777" w:rsidR="007C40A4" w:rsidRDefault="00827856">
      <w:pPr>
        <w:pStyle w:val="ListParagraph"/>
        <w:numPr>
          <w:ilvl w:val="0"/>
          <w:numId w:val="0"/>
        </w:numPr>
      </w:pPr>
      <w:r>
        <w:t xml:space="preserve">Family member means an individual with any of the following relationships to the employee: </w:t>
      </w:r>
    </w:p>
    <w:p w14:paraId="04A623D7" w14:textId="77777777" w:rsidR="00983E94" w:rsidRDefault="00983E94" w:rsidP="007C40A4">
      <w:pPr>
        <w:pStyle w:val="ListParagraph"/>
        <w:numPr>
          <w:ilvl w:val="0"/>
          <w:numId w:val="0"/>
        </w:numPr>
        <w:ind w:left="720"/>
      </w:pPr>
    </w:p>
    <w:p w14:paraId="6331AD56" w14:textId="63A67A13" w:rsidR="00827856" w:rsidRDefault="00827856" w:rsidP="00620587">
      <w:pPr>
        <w:pStyle w:val="ListParagraph"/>
        <w:numPr>
          <w:ilvl w:val="0"/>
          <w:numId w:val="11"/>
        </w:numPr>
        <w:ind w:left="720"/>
      </w:pPr>
      <w:r>
        <w:t xml:space="preserve">Spouse and parents thereof; </w:t>
      </w:r>
    </w:p>
    <w:p w14:paraId="03D3976F" w14:textId="77777777" w:rsidR="00827856" w:rsidRDefault="00827856" w:rsidP="00620587">
      <w:pPr>
        <w:pStyle w:val="ListParagraph"/>
        <w:numPr>
          <w:ilvl w:val="0"/>
          <w:numId w:val="10"/>
        </w:numPr>
      </w:pPr>
      <w:r>
        <w:t>Parents and spouses thereof;</w:t>
      </w:r>
    </w:p>
    <w:p w14:paraId="676532F9" w14:textId="77777777" w:rsidR="00827856" w:rsidRDefault="00827856" w:rsidP="00620587">
      <w:pPr>
        <w:pStyle w:val="ListParagraph"/>
        <w:numPr>
          <w:ilvl w:val="0"/>
          <w:numId w:val="10"/>
        </w:numPr>
      </w:pPr>
      <w:r>
        <w:t>Brothers, sisters, and spouses thereof;</w:t>
      </w:r>
    </w:p>
    <w:p w14:paraId="30615665" w14:textId="77777777" w:rsidR="00827856" w:rsidRDefault="00827856" w:rsidP="00620587">
      <w:pPr>
        <w:pStyle w:val="ListParagraph"/>
        <w:numPr>
          <w:ilvl w:val="0"/>
          <w:numId w:val="8"/>
        </w:numPr>
      </w:pPr>
      <w:r>
        <w:t>Grandparents, grandchildren, and spouses thereof;</w:t>
      </w:r>
    </w:p>
    <w:p w14:paraId="213C35AA" w14:textId="3854F7EF" w:rsidR="00827856" w:rsidRDefault="00827856" w:rsidP="00620587">
      <w:pPr>
        <w:pStyle w:val="ListParagraph"/>
        <w:numPr>
          <w:ilvl w:val="0"/>
          <w:numId w:val="8"/>
        </w:numPr>
      </w:pPr>
      <w:r>
        <w:t xml:space="preserve">Domestic partner and parents thereof, including domestic partners of any individual in 2 through 5 of this definition; </w:t>
      </w:r>
    </w:p>
    <w:p w14:paraId="1DE36D7D" w14:textId="23DF16BB" w:rsidR="00827856" w:rsidRDefault="00827856" w:rsidP="00620587">
      <w:pPr>
        <w:pStyle w:val="ListParagraph"/>
        <w:numPr>
          <w:ilvl w:val="0"/>
          <w:numId w:val="8"/>
        </w:numPr>
      </w:pPr>
      <w:r>
        <w:t>Any individual related by blood or affinity whose close association with the employee is the equivalent of a family relationship.</w:t>
      </w:r>
    </w:p>
    <w:p w14:paraId="4077C81E" w14:textId="55632849" w:rsidR="002A2FFC" w:rsidRDefault="002A2FFC" w:rsidP="00827856"/>
    <w:p w14:paraId="163F3581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580D6DEE" w14:textId="77777777" w:rsidR="00F30454" w:rsidRDefault="00F30454" w:rsidP="00827856"/>
    <w:p w14:paraId="51CC4313" w14:textId="7D8341DE" w:rsidR="00827856" w:rsidRDefault="00827856" w:rsidP="002A2FFC">
      <w:pPr>
        <w:pStyle w:val="Heading2"/>
      </w:pPr>
      <w:r>
        <w:t>20.</w:t>
      </w:r>
      <w:r w:rsidR="002A2FFC">
        <w:t xml:space="preserve"> </w:t>
      </w:r>
      <w:r>
        <w:t>What are the eligibility requirements for becoming a Leave Bank recipient?</w:t>
      </w:r>
    </w:p>
    <w:p w14:paraId="1EBAF8C9" w14:textId="77777777" w:rsidR="00217841" w:rsidRDefault="00217841" w:rsidP="00827856"/>
    <w:p w14:paraId="243620BF" w14:textId="05E6EF5F" w:rsidR="00827856" w:rsidRDefault="00827856" w:rsidP="00827856">
      <w:r>
        <w:t xml:space="preserve">An applicant must: </w:t>
      </w:r>
    </w:p>
    <w:p w14:paraId="0779B368" w14:textId="77777777" w:rsidR="00217841" w:rsidRDefault="00217841" w:rsidP="00827856"/>
    <w:p w14:paraId="3C7D6250" w14:textId="6EADA8D8" w:rsidR="00250972" w:rsidRDefault="00827856" w:rsidP="00827856">
      <w:r>
        <w:t>1.</w:t>
      </w:r>
      <w:r w:rsidR="004626BB">
        <w:t xml:space="preserve"> </w:t>
      </w:r>
      <w:r>
        <w:t>Be a current Leave Bank member;</w:t>
      </w:r>
    </w:p>
    <w:p w14:paraId="1A954F65" w14:textId="77777777" w:rsidR="002A2FFC" w:rsidRDefault="002A2FFC" w:rsidP="00827856"/>
    <w:p w14:paraId="62A6757C" w14:textId="59F2F54E" w:rsidR="00827856" w:rsidRDefault="00827856" w:rsidP="00827856">
      <w:r>
        <w:t>2.</w:t>
      </w:r>
      <w:r w:rsidR="004626BB">
        <w:t xml:space="preserve"> </w:t>
      </w:r>
      <w:r>
        <w:t xml:space="preserve">Experience a </w:t>
      </w:r>
      <w:hyperlink r:id="rId19" w:history="1">
        <w:r w:rsidRPr="00DD3B05">
          <w:rPr>
            <w:rStyle w:val="Hyperlink"/>
          </w:rPr>
          <w:t>qualifying medical emergency</w:t>
        </w:r>
      </w:hyperlink>
      <w:r>
        <w:t>, which is projected</w:t>
      </w:r>
      <w:r w:rsidR="00D45AE0">
        <w:t xml:space="preserve"> to exhaust the employee’s </w:t>
      </w:r>
      <w:hyperlink r:id="rId20" w:history="1">
        <w:r w:rsidR="00D45AE0" w:rsidRPr="00DD3B05">
          <w:rPr>
            <w:rStyle w:val="Hyperlink"/>
          </w:rPr>
          <w:t xml:space="preserve">available paid leave </w:t>
        </w:r>
      </w:hyperlink>
      <w:r w:rsidR="00D45AE0">
        <w:t>and</w:t>
      </w:r>
      <w:r>
        <w:t xml:space="preserve"> to result in at least 24 hours</w:t>
      </w:r>
      <w:r w:rsidR="00250972">
        <w:t xml:space="preserve"> </w:t>
      </w:r>
      <w:r>
        <w:t xml:space="preserve">of non-pay status; and </w:t>
      </w:r>
    </w:p>
    <w:p w14:paraId="500A47FF" w14:textId="77777777" w:rsidR="00250972" w:rsidRDefault="00250972" w:rsidP="00827856"/>
    <w:p w14:paraId="26F60A90" w14:textId="520BA5F1" w:rsidR="00827856" w:rsidRDefault="00827856" w:rsidP="00827856">
      <w:r>
        <w:t>3.</w:t>
      </w:r>
      <w:r w:rsidR="004626BB">
        <w:t xml:space="preserve"> </w:t>
      </w:r>
      <w:r>
        <w:t xml:space="preserve">Complete and submit a </w:t>
      </w:r>
      <w:hyperlink r:id="rId21" w:history="1">
        <w:r w:rsidRPr="00043BB3">
          <w:rPr>
            <w:rStyle w:val="Hyperlink"/>
          </w:rPr>
          <w:t>Leave Recipient package</w:t>
        </w:r>
      </w:hyperlink>
      <w:r>
        <w:t xml:space="preserve"> to the Leave Bank Office no later than 30</w:t>
      </w:r>
      <w:r w:rsidR="00250972">
        <w:t xml:space="preserve"> </w:t>
      </w:r>
      <w:r>
        <w:t xml:space="preserve">calendar days following the termination of the medical emergency. </w:t>
      </w:r>
    </w:p>
    <w:p w14:paraId="4250BE2E" w14:textId="11F45AE0" w:rsidR="00827856" w:rsidRDefault="00827856" w:rsidP="00827856">
      <w:r>
        <w:t xml:space="preserve"> </w:t>
      </w:r>
    </w:p>
    <w:p w14:paraId="000D279A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664F0203" w14:textId="77777777" w:rsidR="00F30454" w:rsidRDefault="00F30454" w:rsidP="00827856"/>
    <w:p w14:paraId="2E9CCB38" w14:textId="2F82E260" w:rsidR="00827856" w:rsidRDefault="00827856" w:rsidP="002A2FFC">
      <w:pPr>
        <w:pStyle w:val="Heading2"/>
      </w:pPr>
      <w:r>
        <w:t>21.</w:t>
      </w:r>
      <w:r w:rsidR="002A2FFC">
        <w:t xml:space="preserve"> </w:t>
      </w:r>
      <w:r>
        <w:t>What are the eligibility requirements for becoming a VLTP recipient?</w:t>
      </w:r>
    </w:p>
    <w:p w14:paraId="770176E9" w14:textId="77777777" w:rsidR="002A2FFC" w:rsidRDefault="002A2FFC" w:rsidP="00827856"/>
    <w:p w14:paraId="502CFB62" w14:textId="0E3BBBF6" w:rsidR="00827856" w:rsidRDefault="00827856" w:rsidP="00827856">
      <w:r>
        <w:t xml:space="preserve">An applicant must: </w:t>
      </w:r>
    </w:p>
    <w:p w14:paraId="24A694D3" w14:textId="77777777" w:rsidR="002A2FFC" w:rsidRDefault="002A2FFC" w:rsidP="00827856"/>
    <w:p w14:paraId="68B4C8D9" w14:textId="680A3686" w:rsidR="00827856" w:rsidRDefault="00827856" w:rsidP="00827856">
      <w:r>
        <w:t>1.</w:t>
      </w:r>
      <w:r w:rsidR="004626BB">
        <w:t xml:space="preserve"> </w:t>
      </w:r>
      <w:r>
        <w:t>Experience a qualifying medical emergency, which is projected to</w:t>
      </w:r>
      <w:r w:rsidR="00D45AE0">
        <w:t xml:space="preserve"> exhaust the employee’s available paid leave and</w:t>
      </w:r>
      <w:r>
        <w:t xml:space="preserve"> result in at least 24 hours</w:t>
      </w:r>
      <w:r w:rsidR="002A2FFC">
        <w:t xml:space="preserve"> </w:t>
      </w:r>
      <w:r>
        <w:t xml:space="preserve">of non-pay status; and </w:t>
      </w:r>
    </w:p>
    <w:p w14:paraId="401D36DB" w14:textId="77777777" w:rsidR="002A2FFC" w:rsidRDefault="002A2FFC" w:rsidP="00827856"/>
    <w:p w14:paraId="7A8A1C66" w14:textId="4E26C422" w:rsidR="00827856" w:rsidRDefault="00827856" w:rsidP="00827856">
      <w:r>
        <w:lastRenderedPageBreak/>
        <w:t>2.</w:t>
      </w:r>
      <w:r w:rsidR="004626BB">
        <w:t xml:space="preserve"> </w:t>
      </w:r>
      <w:r>
        <w:t xml:space="preserve">Complete and submit a </w:t>
      </w:r>
      <w:hyperlink r:id="rId22" w:history="1">
        <w:r w:rsidRPr="00DD3B05">
          <w:rPr>
            <w:rStyle w:val="Hyperlink"/>
          </w:rPr>
          <w:t>VLTP form</w:t>
        </w:r>
      </w:hyperlink>
      <w:r>
        <w:t xml:space="preserve"> along with supporting medical documentation to the VLTP</w:t>
      </w:r>
      <w:r w:rsidR="002A2FFC">
        <w:t xml:space="preserve"> </w:t>
      </w:r>
      <w:r>
        <w:t xml:space="preserve">Coordinator no later than 30 calendar days following the termination of the medical emergency. </w:t>
      </w:r>
    </w:p>
    <w:p w14:paraId="1F7060A7" w14:textId="13B4F1C0" w:rsidR="00827856" w:rsidRDefault="00827856" w:rsidP="00827856"/>
    <w:p w14:paraId="7FFAF44F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1FAB0C13" w14:textId="77777777" w:rsidR="00F30454" w:rsidRDefault="00F30454" w:rsidP="00827856"/>
    <w:p w14:paraId="5C4C97C3" w14:textId="7E0C1DC6" w:rsidR="00827856" w:rsidRDefault="00827856" w:rsidP="002A2FFC">
      <w:pPr>
        <w:pStyle w:val="Heading2"/>
      </w:pPr>
      <w:r>
        <w:t xml:space="preserve">22. If my Leave Bank recipient application is complete, how long will it take to be notified of a decision? </w:t>
      </w:r>
    </w:p>
    <w:p w14:paraId="31DF2FBD" w14:textId="77777777" w:rsidR="002A2FFC" w:rsidRDefault="002A2FFC" w:rsidP="00827856"/>
    <w:p w14:paraId="0166EE22" w14:textId="6AC5D147" w:rsidR="00827856" w:rsidRDefault="00827856" w:rsidP="00827856">
      <w:r>
        <w:t>Recipient applications are processed within 10 business days</w:t>
      </w:r>
      <w:r w:rsidR="00D45AE0">
        <w:t xml:space="preserve"> if medically reviewed internally or 15 business days if medically reviewed by the medical consultant</w:t>
      </w:r>
      <w:r>
        <w:t xml:space="preserve">. </w:t>
      </w:r>
      <w:r w:rsidR="00D45AE0">
        <w:t xml:space="preserve">Delays may occur for complex cases, patients with Kaiser insurance, and </w:t>
      </w:r>
      <w:r w:rsidR="00371F8A">
        <w:t>cases submitted during the annual open enrollment.</w:t>
      </w:r>
    </w:p>
    <w:p w14:paraId="46D482BC" w14:textId="2305F281" w:rsidR="002A2FFC" w:rsidRDefault="002A2FFC" w:rsidP="00827856"/>
    <w:p w14:paraId="3634FB8F" w14:textId="7BC82AEB" w:rsidR="00F30454" w:rsidRDefault="00000000" w:rsidP="00827856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0F2A0AF5" w14:textId="77777777" w:rsidR="002A2FFC" w:rsidRDefault="002A2FFC" w:rsidP="00827856"/>
    <w:p w14:paraId="3D971BD6" w14:textId="1CCA9248" w:rsidR="00827856" w:rsidRDefault="00827856" w:rsidP="002A2FFC">
      <w:pPr>
        <w:pStyle w:val="Heading2"/>
      </w:pPr>
      <w:r>
        <w:t xml:space="preserve">23. What rights </w:t>
      </w:r>
      <w:r w:rsidR="00B522EF">
        <w:t xml:space="preserve">do </w:t>
      </w:r>
      <w:r>
        <w:t>applicant</w:t>
      </w:r>
      <w:r w:rsidR="00D04DF4">
        <w:t>s</w:t>
      </w:r>
      <w:r>
        <w:t xml:space="preserve"> have if </w:t>
      </w:r>
      <w:r w:rsidR="00D04DF4">
        <w:t xml:space="preserve">their </w:t>
      </w:r>
      <w:r>
        <w:t xml:space="preserve">recipient application is disapproved? </w:t>
      </w:r>
    </w:p>
    <w:p w14:paraId="261D7DE6" w14:textId="77777777" w:rsidR="002A2FFC" w:rsidRDefault="002A2FFC" w:rsidP="00827856"/>
    <w:p w14:paraId="6913BCAD" w14:textId="225A99C4" w:rsidR="00827856" w:rsidRDefault="00827856" w:rsidP="00827856">
      <w:r>
        <w:t>Under</w:t>
      </w:r>
      <w:r w:rsidR="00D04DF4">
        <w:t xml:space="preserve"> the</w:t>
      </w:r>
      <w:r>
        <w:t xml:space="preserve"> VLTP, </w:t>
      </w:r>
      <w:r w:rsidR="00D04DF4">
        <w:t xml:space="preserve">an applicant </w:t>
      </w:r>
      <w:r>
        <w:t xml:space="preserve">can discuss the disapproval with the </w:t>
      </w:r>
      <w:hyperlink r:id="rId23" w:history="1">
        <w:r w:rsidRPr="00DD3B05">
          <w:rPr>
            <w:rStyle w:val="Hyperlink"/>
          </w:rPr>
          <w:t>VLTP Coordinator</w:t>
        </w:r>
      </w:hyperlink>
      <w:r>
        <w:t xml:space="preserve">. </w:t>
      </w:r>
    </w:p>
    <w:p w14:paraId="31EBC94F" w14:textId="77777777" w:rsidR="00983E94" w:rsidRDefault="00983E94" w:rsidP="00827856"/>
    <w:p w14:paraId="353A342E" w14:textId="1610080E" w:rsidR="00827856" w:rsidRDefault="00827856" w:rsidP="00827856">
      <w:r>
        <w:t xml:space="preserve">Under the Leave Bank, the applicant may submit an </w:t>
      </w:r>
      <w:hyperlink r:id="rId24" w:history="1">
        <w:r w:rsidRPr="00DD3B05">
          <w:rPr>
            <w:rStyle w:val="Hyperlink"/>
          </w:rPr>
          <w:t>appeal request</w:t>
        </w:r>
      </w:hyperlink>
      <w:r>
        <w:t xml:space="preserve">. Once appealed, the case will go to a different medical consultant for a new review. If the decision is based on the amount of leave in the Bank, the applicant may not appeal. </w:t>
      </w:r>
    </w:p>
    <w:p w14:paraId="14F0A1CE" w14:textId="49236664" w:rsidR="00827856" w:rsidRDefault="00827856" w:rsidP="00827856"/>
    <w:p w14:paraId="40B68427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6E1BEF41" w14:textId="77777777" w:rsidR="00F30454" w:rsidRDefault="00F30454" w:rsidP="00827856"/>
    <w:p w14:paraId="6E7C0E2F" w14:textId="3099BF63" w:rsidR="00827856" w:rsidRDefault="00827856" w:rsidP="002A2FFC">
      <w:pPr>
        <w:pStyle w:val="Heading2"/>
      </w:pPr>
      <w:r>
        <w:t xml:space="preserve">24. What if I am an approved leave recipient and decide to apply for disability retirement? </w:t>
      </w:r>
    </w:p>
    <w:p w14:paraId="15500013" w14:textId="77777777" w:rsidR="002A2FFC" w:rsidRDefault="002A2FFC" w:rsidP="00827856"/>
    <w:p w14:paraId="331A6E67" w14:textId="3F79BE9C" w:rsidR="00827856" w:rsidRDefault="00827856" w:rsidP="00827856">
      <w:r>
        <w:t xml:space="preserve">When you discuss applying for disability retirement with your </w:t>
      </w:r>
      <w:hyperlink r:id="rId25" w:history="1">
        <w:r w:rsidRPr="00BF2A44">
          <w:rPr>
            <w:rStyle w:val="Hyperlink"/>
          </w:rPr>
          <w:t>Benefits Specialist</w:t>
        </w:r>
      </w:hyperlink>
      <w:r>
        <w:t xml:space="preserve">, inform </w:t>
      </w:r>
      <w:r w:rsidR="00D04DF4">
        <w:t xml:space="preserve">them </w:t>
      </w:r>
      <w:r>
        <w:t xml:space="preserve">that you are an approved leave recipient </w:t>
      </w:r>
      <w:r w:rsidR="00D04DF4">
        <w:t xml:space="preserve">as </w:t>
      </w:r>
      <w:r>
        <w:t xml:space="preserve">leave donations can have a negative impact on your entitlements to retroactive pay if you are approved for disability retirement. </w:t>
      </w:r>
    </w:p>
    <w:p w14:paraId="0A2DBCC7" w14:textId="34F8A99B" w:rsidR="002A2FFC" w:rsidRDefault="002A2FFC" w:rsidP="00827856"/>
    <w:p w14:paraId="12503933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428F6631" w14:textId="77777777" w:rsidR="00F30454" w:rsidRDefault="00F30454" w:rsidP="00827856"/>
    <w:p w14:paraId="180A34FF" w14:textId="3335770B" w:rsidR="00827856" w:rsidRDefault="00827856" w:rsidP="002A2FFC">
      <w:pPr>
        <w:pStyle w:val="Heading2"/>
      </w:pPr>
      <w:r>
        <w:t xml:space="preserve">25. As a Leave Bank recipient, what happens if I do not use all the </w:t>
      </w:r>
      <w:proofErr w:type="gramStart"/>
      <w:r w:rsidR="002A2FFC">
        <w:t>hours</w:t>
      </w:r>
      <w:proofErr w:type="gramEnd"/>
      <w:r>
        <w:t xml:space="preserve"> I receive from the Leave Bank? </w:t>
      </w:r>
    </w:p>
    <w:p w14:paraId="2524A542" w14:textId="77777777" w:rsidR="002A2FFC" w:rsidRDefault="002A2FFC" w:rsidP="00827856"/>
    <w:p w14:paraId="5A9FCA5D" w14:textId="77777777" w:rsidR="00827856" w:rsidRDefault="00827856" w:rsidP="00827856">
      <w:r>
        <w:t xml:space="preserve">Any unused hours must be returned to the Leave Bank. </w:t>
      </w:r>
    </w:p>
    <w:p w14:paraId="6BFFA85D" w14:textId="77777777" w:rsidR="00F30454" w:rsidRDefault="00F30454" w:rsidP="00F30454"/>
    <w:p w14:paraId="2AAF1360" w14:textId="1987060C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5380D5F4" w14:textId="109CD1DA" w:rsidR="00827856" w:rsidRDefault="00F30454" w:rsidP="00827856">
      <w:r>
        <w:br w:type="page"/>
      </w:r>
    </w:p>
    <w:p w14:paraId="475B1C1C" w14:textId="6DC944CC" w:rsidR="00827856" w:rsidRDefault="00827856" w:rsidP="002A2FFC">
      <w:pPr>
        <w:pStyle w:val="Heading2"/>
      </w:pPr>
      <w:r>
        <w:lastRenderedPageBreak/>
        <w:t xml:space="preserve">26. Will employees on “leave restrictions” be allowed to apply and receive donations from the Leave Bank? </w:t>
      </w:r>
    </w:p>
    <w:p w14:paraId="5D61286A" w14:textId="77777777" w:rsidR="002A2FFC" w:rsidRDefault="002A2FFC" w:rsidP="00827856"/>
    <w:p w14:paraId="0D524008" w14:textId="77777777" w:rsidR="00827856" w:rsidRDefault="00827856" w:rsidP="00827856">
      <w:r>
        <w:t xml:space="preserve">The Leave Bank Office will consult with the Employee Relations Specialist and make determinations on an individual basis. </w:t>
      </w:r>
    </w:p>
    <w:p w14:paraId="276F2EED" w14:textId="6B2B545C" w:rsidR="00827856" w:rsidRDefault="00827856" w:rsidP="00827856"/>
    <w:p w14:paraId="3AECEE63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78504827" w14:textId="77777777" w:rsidR="00F30454" w:rsidRDefault="00F30454" w:rsidP="00827856"/>
    <w:p w14:paraId="706494D1" w14:textId="2F378EF2" w:rsidR="002A2FFC" w:rsidRDefault="00827856" w:rsidP="002A2FFC">
      <w:pPr>
        <w:pStyle w:val="Heading2"/>
      </w:pPr>
      <w:r>
        <w:t>27. Can I donate sick leave to the Leave Bank</w:t>
      </w:r>
      <w:r w:rsidR="00B522EF">
        <w:t xml:space="preserve"> or VLTP</w:t>
      </w:r>
      <w:r>
        <w:t xml:space="preserve">? </w:t>
      </w:r>
    </w:p>
    <w:p w14:paraId="3E20AEAF" w14:textId="77777777" w:rsidR="00F30454" w:rsidRPr="00F30454" w:rsidRDefault="00F30454" w:rsidP="00F30454"/>
    <w:p w14:paraId="03E9315C" w14:textId="77777777" w:rsidR="00827856" w:rsidRDefault="00827856" w:rsidP="00827856">
      <w:r>
        <w:t xml:space="preserve">No, by law, sick leave cannot be donated to a Leave Bank or a recipient of the VLTP. </w:t>
      </w:r>
    </w:p>
    <w:p w14:paraId="241742B5" w14:textId="0B6D255C" w:rsidR="00827856" w:rsidRDefault="00827856" w:rsidP="00827856">
      <w:r>
        <w:t xml:space="preserve"> </w:t>
      </w:r>
    </w:p>
    <w:p w14:paraId="0AEB9A36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753EF28A" w14:textId="77777777" w:rsidR="00F30454" w:rsidRDefault="00F30454" w:rsidP="00827856"/>
    <w:p w14:paraId="3853299F" w14:textId="51BC3A11" w:rsidR="00F30454" w:rsidRDefault="00827856" w:rsidP="00F30454">
      <w:pPr>
        <w:pStyle w:val="Heading2"/>
      </w:pPr>
      <w:r>
        <w:t>28. Can I change my mind after I have donated leave to the Leave Bank and request to have my leave returned?</w:t>
      </w:r>
    </w:p>
    <w:p w14:paraId="3D0C71DF" w14:textId="77777777" w:rsidR="00F30454" w:rsidRPr="00F30454" w:rsidRDefault="00F30454" w:rsidP="00F30454"/>
    <w:p w14:paraId="35C07D94" w14:textId="3C9242D6" w:rsidR="002A2FFC" w:rsidRDefault="00827856" w:rsidP="00F30454">
      <w:r>
        <w:t xml:space="preserve">No, by law, </w:t>
      </w:r>
      <w:hyperlink r:id="rId26" w:history="1">
        <w:r w:rsidRPr="003C4B96">
          <w:rPr>
            <w:rStyle w:val="Hyperlink"/>
          </w:rPr>
          <w:t>donations</w:t>
        </w:r>
      </w:hyperlink>
      <w:r>
        <w:t xml:space="preserve"> to a Leave Bank or to a Leave Recipient cannot be returned to the donor after the donation has been </w:t>
      </w:r>
      <w:r w:rsidR="00371F8A">
        <w:t>approved</w:t>
      </w:r>
      <w:r>
        <w:t xml:space="preserve">. </w:t>
      </w:r>
    </w:p>
    <w:p w14:paraId="524F92B6" w14:textId="21794DBB" w:rsidR="00F30454" w:rsidRDefault="00F30454" w:rsidP="00F30454"/>
    <w:p w14:paraId="45A7D0FB" w14:textId="3EC6E9B5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3E49F0DC" w14:textId="77777777" w:rsidR="002A2FFC" w:rsidRDefault="002A2FFC" w:rsidP="00827856"/>
    <w:p w14:paraId="754D02E1" w14:textId="77777777" w:rsidR="002A2FFC" w:rsidRDefault="00827856" w:rsidP="002A2FFC">
      <w:pPr>
        <w:pStyle w:val="Heading2"/>
      </w:pPr>
      <w:r>
        <w:t>29. What happens to my Leave Bank membership if I resign, retire, or transfer, etc.?</w:t>
      </w:r>
    </w:p>
    <w:p w14:paraId="178D6BE1" w14:textId="77777777" w:rsidR="002A2FFC" w:rsidRDefault="002A2FFC" w:rsidP="00827856"/>
    <w:p w14:paraId="22DA10E1" w14:textId="521ACF40" w:rsidR="00827856" w:rsidRDefault="00827856" w:rsidP="00827856">
      <w:r>
        <w:t xml:space="preserve">Membership is automatically cancelled when an employee resigns, retires, transfers to another </w:t>
      </w:r>
      <w:r w:rsidR="00371F8A">
        <w:t>f</w:t>
      </w:r>
      <w:r>
        <w:t xml:space="preserve">ederal agency, or dies. The cancellation is effective on the date of the action. There is no refund of the membership contribution or leave donation. </w:t>
      </w:r>
    </w:p>
    <w:p w14:paraId="22C65EA8" w14:textId="70009261" w:rsidR="00827856" w:rsidRDefault="00827856" w:rsidP="00827856">
      <w:r>
        <w:t xml:space="preserve"> </w:t>
      </w:r>
    </w:p>
    <w:p w14:paraId="4FF9DE1D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60FC73F8" w14:textId="77777777" w:rsidR="00F30454" w:rsidRDefault="00F30454" w:rsidP="00827856"/>
    <w:p w14:paraId="2F2A217C" w14:textId="052FE196" w:rsidR="00827856" w:rsidRDefault="00827856" w:rsidP="002A2FFC">
      <w:pPr>
        <w:pStyle w:val="Heading2"/>
      </w:pPr>
      <w:r>
        <w:t xml:space="preserve">30. How and when can I cancel my Leave Bank membership? </w:t>
      </w:r>
    </w:p>
    <w:p w14:paraId="18EDDC6F" w14:textId="77777777" w:rsidR="002A2FFC" w:rsidRDefault="002A2FFC" w:rsidP="00827856"/>
    <w:p w14:paraId="7E534C56" w14:textId="53E402AE" w:rsidR="00827856" w:rsidRDefault="00827856" w:rsidP="00827856">
      <w:r>
        <w:t xml:space="preserve">You may opt out during an open enrollment period using </w:t>
      </w:r>
      <w:hyperlink r:id="rId27" w:history="1">
        <w:r w:rsidRPr="003C4B96">
          <w:rPr>
            <w:rStyle w:val="Hyperlink"/>
          </w:rPr>
          <w:t>ITAS</w:t>
        </w:r>
      </w:hyperlink>
      <w:r>
        <w:t xml:space="preserve">. </w:t>
      </w:r>
    </w:p>
    <w:p w14:paraId="5CA48B95" w14:textId="3FCAE364" w:rsidR="00827856" w:rsidRDefault="00827856" w:rsidP="00827856"/>
    <w:p w14:paraId="4FE61E2D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65823989" w14:textId="77777777" w:rsidR="00F30454" w:rsidRDefault="00F30454" w:rsidP="00827856"/>
    <w:p w14:paraId="00A96575" w14:textId="77777777" w:rsidR="002A2FFC" w:rsidRDefault="00827856" w:rsidP="002A2FFC">
      <w:pPr>
        <w:pStyle w:val="Heading2"/>
      </w:pPr>
      <w:r>
        <w:t>31. Can my Leave Bank recipient status be terminated?</w:t>
      </w:r>
    </w:p>
    <w:p w14:paraId="2F8BB536" w14:textId="42ACF7C0" w:rsidR="00827856" w:rsidRDefault="00827856" w:rsidP="00827856">
      <w:r>
        <w:t xml:space="preserve"> </w:t>
      </w:r>
    </w:p>
    <w:p w14:paraId="1DB3A98B" w14:textId="72513A5B" w:rsidR="00827856" w:rsidRDefault="00827856" w:rsidP="00827856">
      <w:r>
        <w:t>Yes, a member’s recipient status can be terminated for</w:t>
      </w:r>
      <w:r w:rsidR="00983E94">
        <w:t xml:space="preserve"> </w:t>
      </w:r>
      <w:r w:rsidR="003C4B96">
        <w:t>any</w:t>
      </w:r>
      <w:r w:rsidR="00983E94">
        <w:t xml:space="preserve"> of the following</w:t>
      </w:r>
      <w:r>
        <w:t xml:space="preserve">: </w:t>
      </w:r>
    </w:p>
    <w:p w14:paraId="62392294" w14:textId="77777777" w:rsidR="002A2FFC" w:rsidRDefault="002A2FFC" w:rsidP="00827856"/>
    <w:p w14:paraId="107BF392" w14:textId="7DA58C71" w:rsidR="00827856" w:rsidRDefault="00983E94" w:rsidP="002A2FFC">
      <w:pPr>
        <w:pStyle w:val="ListParagraph"/>
        <w:numPr>
          <w:ilvl w:val="0"/>
          <w:numId w:val="3"/>
        </w:numPr>
      </w:pPr>
      <w:r>
        <w:t>F</w:t>
      </w:r>
      <w:r w:rsidR="00827856">
        <w:t>raud, that is, falsifying medical documentation</w:t>
      </w:r>
    </w:p>
    <w:p w14:paraId="172D9BCF" w14:textId="77777777" w:rsidR="00C77166" w:rsidRDefault="00C77166" w:rsidP="00C77166">
      <w:pPr>
        <w:pStyle w:val="ListParagraph"/>
        <w:numPr>
          <w:ilvl w:val="0"/>
          <w:numId w:val="0"/>
        </w:numPr>
        <w:ind w:left="720"/>
      </w:pPr>
    </w:p>
    <w:p w14:paraId="7E3BD2BF" w14:textId="388DFC88" w:rsidR="00827856" w:rsidRDefault="00983E94" w:rsidP="002A2FFC">
      <w:pPr>
        <w:pStyle w:val="ListParagraph"/>
        <w:numPr>
          <w:ilvl w:val="0"/>
          <w:numId w:val="3"/>
        </w:numPr>
      </w:pPr>
      <w:r>
        <w:t>I</w:t>
      </w:r>
      <w:r w:rsidR="00827856">
        <w:t xml:space="preserve">nability to verify leave used or refusal of verification </w:t>
      </w:r>
    </w:p>
    <w:p w14:paraId="7E78DCC5" w14:textId="77777777" w:rsidR="00C77166" w:rsidRDefault="00C77166" w:rsidP="00C77166">
      <w:pPr>
        <w:pStyle w:val="ListParagraph"/>
        <w:numPr>
          <w:ilvl w:val="0"/>
          <w:numId w:val="0"/>
        </w:numPr>
        <w:ind w:left="720"/>
      </w:pPr>
    </w:p>
    <w:p w14:paraId="5810D7C1" w14:textId="30D752F3" w:rsidR="00827856" w:rsidRDefault="00983E94" w:rsidP="002A2FFC">
      <w:pPr>
        <w:pStyle w:val="ListParagraph"/>
        <w:numPr>
          <w:ilvl w:val="0"/>
          <w:numId w:val="3"/>
        </w:numPr>
      </w:pPr>
      <w:r>
        <w:t>F</w:t>
      </w:r>
      <w:r w:rsidR="00827856">
        <w:t xml:space="preserve">alsifying time and attendance information </w:t>
      </w:r>
    </w:p>
    <w:p w14:paraId="4E30E19D" w14:textId="77777777" w:rsidR="00C77166" w:rsidRDefault="00C77166" w:rsidP="00C77166">
      <w:pPr>
        <w:pStyle w:val="ListParagraph"/>
        <w:numPr>
          <w:ilvl w:val="0"/>
          <w:numId w:val="0"/>
        </w:numPr>
        <w:ind w:left="720"/>
      </w:pPr>
    </w:p>
    <w:p w14:paraId="1931F662" w14:textId="4AA86692" w:rsidR="00827856" w:rsidRDefault="00983E94" w:rsidP="002A2FFC">
      <w:pPr>
        <w:pStyle w:val="ListParagraph"/>
        <w:numPr>
          <w:ilvl w:val="0"/>
          <w:numId w:val="3"/>
        </w:numPr>
      </w:pPr>
      <w:r>
        <w:t>U</w:t>
      </w:r>
      <w:r w:rsidR="00827856">
        <w:t xml:space="preserve">sing donated leave for hours unrelated to the medical emergency </w:t>
      </w:r>
    </w:p>
    <w:p w14:paraId="2CC5DD54" w14:textId="77777777" w:rsidR="00827856" w:rsidRDefault="00827856" w:rsidP="00827856"/>
    <w:p w14:paraId="3DC89D2F" w14:textId="3973C86E" w:rsidR="00827856" w:rsidRPr="004626BB" w:rsidRDefault="00827856" w:rsidP="00827856">
      <w:pPr>
        <w:rPr>
          <w:b/>
          <w:bCs/>
        </w:rPr>
      </w:pPr>
      <w:r w:rsidRPr="004626BB">
        <w:rPr>
          <w:b/>
          <w:bCs/>
        </w:rPr>
        <w:t xml:space="preserve">Note: Falsifying or altering any </w:t>
      </w:r>
      <w:r w:rsidR="00D04DF4">
        <w:rPr>
          <w:b/>
          <w:bCs/>
        </w:rPr>
        <w:t>g</w:t>
      </w:r>
      <w:r w:rsidRPr="004626BB">
        <w:rPr>
          <w:b/>
          <w:bCs/>
        </w:rPr>
        <w:t xml:space="preserve">overnment or medical document(s) can lead to disciplinary action, including suspension from work or termination of employment. </w:t>
      </w:r>
    </w:p>
    <w:p w14:paraId="136B6990" w14:textId="4A208348" w:rsidR="002A2FFC" w:rsidRDefault="002A2FFC" w:rsidP="00827856"/>
    <w:p w14:paraId="67053120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5C594050" w14:textId="77777777" w:rsidR="00F30454" w:rsidRDefault="00F30454" w:rsidP="00827856"/>
    <w:p w14:paraId="23BFBD70" w14:textId="29DCF230" w:rsidR="00827856" w:rsidRDefault="00827856" w:rsidP="002A2FFC">
      <w:pPr>
        <w:pStyle w:val="Heading2"/>
      </w:pPr>
      <w:r>
        <w:t>32. I am a Leave Approving Official</w:t>
      </w:r>
      <w:r w:rsidR="00983E94">
        <w:t>;</w:t>
      </w:r>
      <w:r>
        <w:t xml:space="preserve"> do I have to approve Leave Bank leave? </w:t>
      </w:r>
    </w:p>
    <w:p w14:paraId="312FAD7F" w14:textId="77777777" w:rsidR="002A2FFC" w:rsidRDefault="002A2FFC" w:rsidP="00827856"/>
    <w:p w14:paraId="0DD32624" w14:textId="64B75DE1" w:rsidR="00827856" w:rsidRDefault="00827856" w:rsidP="00827856">
      <w:r>
        <w:t xml:space="preserve">Only if the employee invokes </w:t>
      </w:r>
      <w:hyperlink r:id="rId28" w:history="1">
        <w:r w:rsidR="003C4B96">
          <w:rPr>
            <w:rStyle w:val="Hyperlink"/>
          </w:rPr>
          <w:t>T</w:t>
        </w:r>
        <w:r w:rsidR="00D04DF4" w:rsidRPr="00D04DF4">
          <w:rPr>
            <w:rStyle w:val="Hyperlink"/>
          </w:rPr>
          <w:t>he Family and Medical Leave Act (</w:t>
        </w:r>
        <w:r w:rsidRPr="00D04DF4">
          <w:rPr>
            <w:rStyle w:val="Hyperlink"/>
          </w:rPr>
          <w:t>FMLA</w:t>
        </w:r>
        <w:r w:rsidR="00D04DF4" w:rsidRPr="00D04DF4">
          <w:rPr>
            <w:rStyle w:val="Hyperlink"/>
          </w:rPr>
          <w:t>)</w:t>
        </w:r>
      </w:hyperlink>
      <w:r>
        <w:t xml:space="preserve">. </w:t>
      </w:r>
    </w:p>
    <w:p w14:paraId="786AEC3F" w14:textId="4D3A8053" w:rsidR="00827856" w:rsidRDefault="00827856" w:rsidP="00827856">
      <w:r>
        <w:t xml:space="preserve"> </w:t>
      </w:r>
    </w:p>
    <w:p w14:paraId="09E5CD15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5859D8FA" w14:textId="77777777" w:rsidR="00F30454" w:rsidRDefault="00F30454" w:rsidP="00827856"/>
    <w:p w14:paraId="38F61D6E" w14:textId="1C43E731" w:rsidR="00827856" w:rsidRDefault="00827856" w:rsidP="002A2FFC">
      <w:pPr>
        <w:pStyle w:val="Heading2"/>
      </w:pPr>
      <w:r>
        <w:t xml:space="preserve">33. I have an employee who is going to be out of the office for a medical emergency. This employee would like to use </w:t>
      </w:r>
      <w:r w:rsidR="00D04DF4">
        <w:t>their</w:t>
      </w:r>
      <w:r>
        <w:t xml:space="preserve"> annual leave for a family vacation before the medical emergency. Do I have to approve this? </w:t>
      </w:r>
    </w:p>
    <w:p w14:paraId="13D30C9A" w14:textId="77777777" w:rsidR="002A2FFC" w:rsidRDefault="002A2FFC" w:rsidP="00827856"/>
    <w:p w14:paraId="54D3D835" w14:textId="77777777" w:rsidR="00827856" w:rsidRDefault="00827856" w:rsidP="00827856">
      <w:r>
        <w:t xml:space="preserve">No. We recommend that you discuss the case with your Employee Relations Specialist. </w:t>
      </w:r>
    </w:p>
    <w:p w14:paraId="489340B1" w14:textId="0C295DE3" w:rsidR="004E250F" w:rsidRDefault="004E250F" w:rsidP="00827856"/>
    <w:p w14:paraId="65A41622" w14:textId="77777777" w:rsidR="00F30454" w:rsidRDefault="00000000" w:rsidP="00F30454">
      <w:hyperlink w:anchor="_top" w:history="1">
        <w:r w:rsidR="00F30454" w:rsidRPr="00A0083B">
          <w:rPr>
            <w:rStyle w:val="Hyperlink"/>
          </w:rPr>
          <w:t>Top of the Document</w:t>
        </w:r>
      </w:hyperlink>
    </w:p>
    <w:p w14:paraId="2A038F7A" w14:textId="77777777" w:rsidR="00F30454" w:rsidRPr="00E008FB" w:rsidRDefault="00F30454" w:rsidP="00827856"/>
    <w:sectPr w:rsidR="00F30454" w:rsidRPr="00E008FB" w:rsidSect="004E250F">
      <w:footerReference w:type="default" r:id="rId29"/>
      <w:head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5375" w14:textId="77777777" w:rsidR="00F959CD" w:rsidRDefault="00F959CD" w:rsidP="00E12A98">
      <w:r>
        <w:separator/>
      </w:r>
    </w:p>
  </w:endnote>
  <w:endnote w:type="continuationSeparator" w:id="0">
    <w:p w14:paraId="6EF0F217" w14:textId="77777777" w:rsidR="00F959CD" w:rsidRDefault="00F959CD" w:rsidP="00E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 Sans Nova Book">
    <w:altName w:val="Calibri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878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8A35E" w14:textId="6685F283" w:rsidR="004E250F" w:rsidRPr="00344833" w:rsidRDefault="00344833" w:rsidP="00F723FE">
        <w:pPr>
          <w:pStyle w:val="Footer"/>
          <w:jc w:val="center"/>
        </w:pPr>
        <w:r w:rsidRPr="00344833">
          <w:rPr>
            <w:noProof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05850245" wp14:editId="45B78A0F">
                  <wp:simplePos x="0" y="0"/>
                  <wp:positionH relativeFrom="margin">
                    <wp:posOffset>-365760</wp:posOffset>
                  </wp:positionH>
                  <wp:positionV relativeFrom="paragraph">
                    <wp:posOffset>189230</wp:posOffset>
                  </wp:positionV>
                  <wp:extent cx="6675120" cy="480060"/>
                  <wp:effectExtent l="0" t="0" r="0" b="0"/>
                  <wp:wrapNone/>
                  <wp:docPr id="4" name="Rectangl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75120" cy="480060"/>
                          </a:xfrm>
                          <a:prstGeom prst="rect">
                            <a:avLst/>
                          </a:prstGeom>
                          <a:solidFill>
                            <a:srgbClr val="2055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D175DE2" id="Rectangle 4" o:spid="_x0000_s1026" alt="&quot;&quot;" style="position:absolute;margin-left:-28.8pt;margin-top:14.9pt;width:525.6pt;height:37.8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" fillcolor="#20558a" stroked="f" strokeweight="1pt">
                  <w10:wrap anchorx="margin"/>
                </v:rect>
              </w:pict>
            </mc:Fallback>
          </mc:AlternateContent>
        </w:r>
        <w:r w:rsidR="004E250F" w:rsidRPr="00344833">
          <w:fldChar w:fldCharType="begin"/>
        </w:r>
        <w:r w:rsidR="004E250F" w:rsidRPr="00344833">
          <w:instrText xml:space="preserve"> PAGE   \* MERGEFORMAT </w:instrText>
        </w:r>
        <w:r w:rsidR="004E250F" w:rsidRPr="00344833">
          <w:fldChar w:fldCharType="separate"/>
        </w:r>
        <w:r w:rsidR="004E250F" w:rsidRPr="00344833">
          <w:rPr>
            <w:noProof/>
          </w:rPr>
          <w:t>2</w:t>
        </w:r>
        <w:r w:rsidR="004E250F" w:rsidRPr="00344833">
          <w:rPr>
            <w:noProof/>
          </w:rPr>
          <w:fldChar w:fldCharType="end"/>
        </w:r>
      </w:p>
    </w:sdtContent>
  </w:sdt>
  <w:p w14:paraId="41D01E25" w14:textId="4208CBF9" w:rsidR="004E250F" w:rsidRDefault="00F723FE">
    <w:pPr>
      <w:pStyle w:val="Footer"/>
    </w:pPr>
    <w:r w:rsidRPr="008C6AC2"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6651BE3B" wp14:editId="789CF2B3">
          <wp:simplePos x="0" y="0"/>
          <wp:positionH relativeFrom="margin">
            <wp:posOffset>615315</wp:posOffset>
          </wp:positionH>
          <wp:positionV relativeFrom="paragraph">
            <wp:posOffset>81280</wp:posOffset>
          </wp:positionV>
          <wp:extent cx="4713605" cy="317500"/>
          <wp:effectExtent l="0" t="0" r="0" b="6350"/>
          <wp:wrapSquare wrapText="bothSides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360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4339" w14:textId="77777777" w:rsidR="00F959CD" w:rsidRDefault="00F959CD" w:rsidP="00E12A98">
      <w:r>
        <w:separator/>
      </w:r>
    </w:p>
  </w:footnote>
  <w:footnote w:type="continuationSeparator" w:id="0">
    <w:p w14:paraId="20D033D5" w14:textId="77777777" w:rsidR="00F959CD" w:rsidRDefault="00F959CD" w:rsidP="00E1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236B" w14:textId="77777777" w:rsidR="004E250F" w:rsidRDefault="004E25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36561D" wp14:editId="65BB7557">
          <wp:simplePos x="0" y="0"/>
          <wp:positionH relativeFrom="margin">
            <wp:posOffset>-365760</wp:posOffset>
          </wp:positionH>
          <wp:positionV relativeFrom="paragraph">
            <wp:posOffset>-309880</wp:posOffset>
          </wp:positionV>
          <wp:extent cx="6671945" cy="68770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94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424"/>
    <w:multiLevelType w:val="hybridMultilevel"/>
    <w:tmpl w:val="672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4BC"/>
    <w:multiLevelType w:val="hybridMultilevel"/>
    <w:tmpl w:val="F72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7FD"/>
    <w:multiLevelType w:val="hybridMultilevel"/>
    <w:tmpl w:val="30CA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508A"/>
    <w:multiLevelType w:val="hybridMultilevel"/>
    <w:tmpl w:val="29DE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4DD5"/>
    <w:multiLevelType w:val="hybridMultilevel"/>
    <w:tmpl w:val="50B6B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5ABF"/>
    <w:multiLevelType w:val="hybridMultilevel"/>
    <w:tmpl w:val="5F00F230"/>
    <w:lvl w:ilvl="0" w:tplc="B1B627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0D2C"/>
    <w:multiLevelType w:val="hybridMultilevel"/>
    <w:tmpl w:val="0862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08EE"/>
    <w:multiLevelType w:val="hybridMultilevel"/>
    <w:tmpl w:val="7B70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151A"/>
    <w:multiLevelType w:val="hybridMultilevel"/>
    <w:tmpl w:val="6FF21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362DCB"/>
    <w:multiLevelType w:val="hybridMultilevel"/>
    <w:tmpl w:val="692AF948"/>
    <w:lvl w:ilvl="0" w:tplc="8368A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63602"/>
    <w:multiLevelType w:val="hybridMultilevel"/>
    <w:tmpl w:val="587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95984">
    <w:abstractNumId w:val="1"/>
  </w:num>
  <w:num w:numId="2" w16cid:durableId="1748308960">
    <w:abstractNumId w:val="5"/>
  </w:num>
  <w:num w:numId="3" w16cid:durableId="1856380632">
    <w:abstractNumId w:val="4"/>
  </w:num>
  <w:num w:numId="4" w16cid:durableId="746340040">
    <w:abstractNumId w:val="9"/>
  </w:num>
  <w:num w:numId="5" w16cid:durableId="1822651994">
    <w:abstractNumId w:val="3"/>
  </w:num>
  <w:num w:numId="6" w16cid:durableId="1878934855">
    <w:abstractNumId w:val="6"/>
  </w:num>
  <w:num w:numId="7" w16cid:durableId="1970814312">
    <w:abstractNumId w:val="10"/>
  </w:num>
  <w:num w:numId="8" w16cid:durableId="1400323731">
    <w:abstractNumId w:val="0"/>
  </w:num>
  <w:num w:numId="9" w16cid:durableId="1921211644">
    <w:abstractNumId w:val="2"/>
  </w:num>
  <w:num w:numId="10" w16cid:durableId="1828084528">
    <w:abstractNumId w:val="7"/>
  </w:num>
  <w:num w:numId="11" w16cid:durableId="1282422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8"/>
    <w:rsid w:val="00043BB3"/>
    <w:rsid w:val="00054394"/>
    <w:rsid w:val="0006077B"/>
    <w:rsid w:val="000744B1"/>
    <w:rsid w:val="0018210F"/>
    <w:rsid w:val="001C5197"/>
    <w:rsid w:val="001E24B1"/>
    <w:rsid w:val="00217841"/>
    <w:rsid w:val="00243DC0"/>
    <w:rsid w:val="00250972"/>
    <w:rsid w:val="00261100"/>
    <w:rsid w:val="00282BAC"/>
    <w:rsid w:val="002A2FFC"/>
    <w:rsid w:val="002C4E01"/>
    <w:rsid w:val="00344833"/>
    <w:rsid w:val="00371F8A"/>
    <w:rsid w:val="003C4B96"/>
    <w:rsid w:val="00402E9A"/>
    <w:rsid w:val="00402FB2"/>
    <w:rsid w:val="004626BB"/>
    <w:rsid w:val="00497E69"/>
    <w:rsid w:val="004B7C48"/>
    <w:rsid w:val="004C0B80"/>
    <w:rsid w:val="004E250F"/>
    <w:rsid w:val="00524D32"/>
    <w:rsid w:val="00555A69"/>
    <w:rsid w:val="00563620"/>
    <w:rsid w:val="005E63E3"/>
    <w:rsid w:val="00620587"/>
    <w:rsid w:val="00711012"/>
    <w:rsid w:val="007C40A4"/>
    <w:rsid w:val="00827856"/>
    <w:rsid w:val="008B402D"/>
    <w:rsid w:val="008C3790"/>
    <w:rsid w:val="008C6AC2"/>
    <w:rsid w:val="008D11E6"/>
    <w:rsid w:val="008F52B5"/>
    <w:rsid w:val="00933DA4"/>
    <w:rsid w:val="00941826"/>
    <w:rsid w:val="00983E94"/>
    <w:rsid w:val="009C160A"/>
    <w:rsid w:val="009C4235"/>
    <w:rsid w:val="009D24DE"/>
    <w:rsid w:val="00A0083B"/>
    <w:rsid w:val="00A17A83"/>
    <w:rsid w:val="00A22030"/>
    <w:rsid w:val="00A222C5"/>
    <w:rsid w:val="00A35EF6"/>
    <w:rsid w:val="00A77ACE"/>
    <w:rsid w:val="00AE1EDF"/>
    <w:rsid w:val="00B522EF"/>
    <w:rsid w:val="00B60FDD"/>
    <w:rsid w:val="00BA0B87"/>
    <w:rsid w:val="00BA493D"/>
    <w:rsid w:val="00BC07B2"/>
    <w:rsid w:val="00BC25B9"/>
    <w:rsid w:val="00BF2A44"/>
    <w:rsid w:val="00C40ACD"/>
    <w:rsid w:val="00C77166"/>
    <w:rsid w:val="00D04DF4"/>
    <w:rsid w:val="00D45AE0"/>
    <w:rsid w:val="00DD3B05"/>
    <w:rsid w:val="00E008FB"/>
    <w:rsid w:val="00E12A98"/>
    <w:rsid w:val="00E80380"/>
    <w:rsid w:val="00F30454"/>
    <w:rsid w:val="00F644D1"/>
    <w:rsid w:val="00F723FE"/>
    <w:rsid w:val="00F959C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44B2F"/>
  <w15:chartTrackingRefBased/>
  <w15:docId w15:val="{14D46F52-C7C8-4882-B207-F12287F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FB"/>
    <w:rPr>
      <w:sz w:val="24"/>
    </w:rPr>
  </w:style>
  <w:style w:type="paragraph" w:styleId="Heading1">
    <w:name w:val="heading 1"/>
    <w:basedOn w:val="Header1"/>
    <w:next w:val="Normal"/>
    <w:link w:val="Heading1Char"/>
    <w:uiPriority w:val="9"/>
    <w:qFormat/>
    <w:rsid w:val="00524D32"/>
    <w:pPr>
      <w:outlineLvl w:val="0"/>
    </w:pPr>
    <w:rPr>
      <w:rFonts w:eastAsiaTheme="minorHAnsi" w:cstheme="minorBid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4D32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2A4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E69"/>
    <w:pPr>
      <w:keepNext/>
      <w:keepLines/>
      <w:spacing w:before="40"/>
      <w:outlineLvl w:val="3"/>
    </w:pPr>
    <w:rPr>
      <w:rFonts w:eastAsiaTheme="majorEastAsia" w:cstheme="majorBidi"/>
      <w:i/>
      <w:iCs/>
      <w:color w:val="183F6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E69"/>
    <w:pPr>
      <w:keepNext/>
      <w:keepLines/>
      <w:spacing w:before="40"/>
      <w:outlineLvl w:val="4"/>
    </w:pPr>
    <w:rPr>
      <w:rFonts w:eastAsiaTheme="majorEastAsia" w:cstheme="majorBidi"/>
      <w:color w:val="183F6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2A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1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2A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link w:val="Header1Char"/>
    <w:rsid w:val="00497E69"/>
    <w:rPr>
      <w:rFonts w:eastAsiaTheme="majorEastAsia" w:cstheme="majorBidi"/>
      <w:b/>
      <w:color w:val="20558A"/>
      <w:sz w:val="36"/>
      <w:szCs w:val="32"/>
    </w:rPr>
  </w:style>
  <w:style w:type="character" w:customStyle="1" w:styleId="Header1Char">
    <w:name w:val="Header 1 Char"/>
    <w:basedOn w:val="Heading1Char"/>
    <w:link w:val="Header1"/>
    <w:rsid w:val="00497E69"/>
    <w:rPr>
      <w:rFonts w:ascii="Gill Sans Nova Book" w:hAnsi="Gill Sans Nova Book"/>
      <w:b w:val="0"/>
      <w:color w:val="20558A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4D32"/>
    <w:rPr>
      <w:rFonts w:ascii="Gill Sans Nova Book" w:hAnsi="Gill Sans Nova Book"/>
      <w:b/>
      <w:color w:val="20558A"/>
      <w:sz w:val="28"/>
      <w:szCs w:val="28"/>
    </w:rPr>
  </w:style>
  <w:style w:type="paragraph" w:customStyle="1" w:styleId="TitleOHR">
    <w:name w:val="Title OHR"/>
    <w:basedOn w:val="Title"/>
    <w:link w:val="TitleOHRChar"/>
    <w:qFormat/>
    <w:rsid w:val="00497E69"/>
    <w:rPr>
      <w:rFonts w:ascii="Gill Sans Nova Book" w:hAnsi="Gill Sans Nova Book"/>
      <w:b/>
      <w:color w:val="616265"/>
    </w:rPr>
  </w:style>
  <w:style w:type="character" w:customStyle="1" w:styleId="TitleOHRChar">
    <w:name w:val="Title OHR Char"/>
    <w:basedOn w:val="TitleChar"/>
    <w:link w:val="TitleOHR"/>
    <w:rsid w:val="00497E69"/>
    <w:rPr>
      <w:rFonts w:ascii="Gill Sans Nova Book" w:eastAsiaTheme="majorEastAsia" w:hAnsi="Gill Sans Nova Book" w:cstheme="majorBidi"/>
      <w:b/>
      <w:color w:val="616265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497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Title OHR 2"/>
    <w:basedOn w:val="Header1"/>
    <w:uiPriority w:val="1"/>
    <w:qFormat/>
    <w:rsid w:val="00282BAC"/>
    <w:pPr>
      <w:pBdr>
        <w:bottom w:val="single" w:sz="6" w:space="1" w:color="auto"/>
      </w:pBdr>
    </w:pPr>
    <w:rPr>
      <w:rFonts w:eastAsiaTheme="minorHAnsi" w:cstheme="minorBidi"/>
      <w:color w:val="7B4C8C"/>
      <w:sz w:val="5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24D32"/>
    <w:rPr>
      <w:rFonts w:ascii="Gill Sans Nova Book" w:hAnsi="Gill Sans Nova Book"/>
      <w:color w:val="20558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7E69"/>
    <w:rPr>
      <w:rFonts w:ascii="Gill Sans Nova Book" w:eastAsiaTheme="majorEastAsia" w:hAnsi="Gill Sans Nova Book" w:cstheme="majorBidi"/>
      <w:i/>
      <w:iCs/>
      <w:color w:val="183F6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7E69"/>
    <w:rPr>
      <w:rFonts w:ascii="Gill Sans Nova Book" w:eastAsiaTheme="majorEastAsia" w:hAnsi="Gill Sans Nova Book" w:cstheme="majorBidi"/>
      <w:color w:val="183F67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1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1100"/>
    <w:rPr>
      <w:rFonts w:ascii="Gill Sans Nova Book" w:eastAsiaTheme="minorEastAsia" w:hAnsi="Gill Sans Nova Book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97E69"/>
    <w:rPr>
      <w:b/>
      <w:bCs/>
    </w:rPr>
  </w:style>
  <w:style w:type="character" w:styleId="Emphasis">
    <w:name w:val="Emphasis"/>
    <w:basedOn w:val="DefaultParagraphFont"/>
    <w:uiPriority w:val="20"/>
    <w:qFormat/>
    <w:rsid w:val="00497E69"/>
    <w:rPr>
      <w:rFonts w:ascii="Gill Sans Nova Book" w:hAnsi="Gill Sans Nova Book"/>
      <w:i/>
      <w:iCs/>
    </w:rPr>
  </w:style>
  <w:style w:type="character" w:styleId="SubtleEmphasis">
    <w:name w:val="Subtle Emphasis"/>
    <w:basedOn w:val="DefaultParagraphFont"/>
    <w:uiPriority w:val="19"/>
    <w:qFormat/>
    <w:rsid w:val="00497E69"/>
    <w:rPr>
      <w:rFonts w:ascii="Gill Sans Nova Book" w:hAnsi="Gill Sans Nova Book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7E69"/>
    <w:rPr>
      <w:rFonts w:ascii="Gill Sans Nova Book" w:hAnsi="Gill Sans Nova Book"/>
      <w:i/>
      <w:iCs/>
      <w:color w:val="20558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98"/>
    <w:rPr>
      <w:rFonts w:ascii="Gill Sans Nova Book" w:hAnsi="Gill Sans Nova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98"/>
    <w:rPr>
      <w:rFonts w:ascii="Gill Sans Nova Book" w:hAnsi="Gill Sans Nova Book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61100"/>
    <w:rPr>
      <w:rFonts w:asciiTheme="majorHAnsi" w:eastAsiaTheme="majorEastAsia" w:hAnsiTheme="majorHAnsi" w:cstheme="majorBidi"/>
      <w:i/>
      <w:iCs/>
      <w:color w:val="102A44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E250F"/>
    <w:pPr>
      <w:numPr>
        <w:numId w:val="2"/>
      </w:numPr>
      <w:contextualSpacing/>
    </w:pPr>
  </w:style>
  <w:style w:type="paragraph" w:customStyle="1" w:styleId="Default">
    <w:name w:val="Default"/>
    <w:rsid w:val="009418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83B"/>
    <w:rPr>
      <w:color w:val="7B4D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8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083B"/>
    <w:rPr>
      <w:color w:val="E0592B" w:themeColor="followedHyperlink"/>
      <w:u w:val="single"/>
    </w:rPr>
  </w:style>
  <w:style w:type="table" w:styleId="TableGrid">
    <w:name w:val="Table Grid"/>
    <w:basedOn w:val="TableNormal"/>
    <w:uiPriority w:val="39"/>
    <w:rsid w:val="009C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42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r.nih.gov/benefits/leave/leave-bank/recipient-information" TargetMode="External"/><Relationship Id="rId18" Type="http://schemas.openxmlformats.org/officeDocument/2006/relationships/hyperlink" Target="https://itas.nih.gov/" TargetMode="External"/><Relationship Id="rId26" Type="http://schemas.openxmlformats.org/officeDocument/2006/relationships/hyperlink" Target="https://hr.nih.gov/benefits/leave/leave-bank/leave-bank-dona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r.nih.gov/benefits/leave/leave-bank/recipient-informa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r.nih.gov/benefits/leave/vltp/voluntary-leave-transfer-program-vltp" TargetMode="External"/><Relationship Id="rId17" Type="http://schemas.openxmlformats.org/officeDocument/2006/relationships/hyperlink" Target="https://hr.nih.gov/benefits/leave/leave-bank/leave-bank-donations" TargetMode="External"/><Relationship Id="rId25" Type="http://schemas.openxmlformats.org/officeDocument/2006/relationships/hyperlink" Target="https://hr.nih.gov/about/hr-contac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as.nih.gov/" TargetMode="External"/><Relationship Id="rId20" Type="http://schemas.openxmlformats.org/officeDocument/2006/relationships/hyperlink" Target="https://hr.nih.gov/benefits/leave/leave-bank/nih-leave-bank-term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nih.gov/benefits/leave/leave-bank" TargetMode="External"/><Relationship Id="rId24" Type="http://schemas.openxmlformats.org/officeDocument/2006/relationships/hyperlink" Target="https://hr.nih.gov/benefits/leave/leave-bank/request-appea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tas.nih.gov/" TargetMode="External"/><Relationship Id="rId23" Type="http://schemas.openxmlformats.org/officeDocument/2006/relationships/hyperlink" Target="https://hr.nih.gov/about/hr-contacts" TargetMode="External"/><Relationship Id="rId28" Type="http://schemas.openxmlformats.org/officeDocument/2006/relationships/hyperlink" Target="https://hr.nih.gov/benefits/leave/family-medical-leave-act-fmla/family-and-medical-leav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r.nih.gov/benefits/leave/leave-bank/nih-leave-bank-term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r.nih.gov/benefits/leave/leave-bank/becoming-member" TargetMode="External"/><Relationship Id="rId22" Type="http://schemas.openxmlformats.org/officeDocument/2006/relationships/hyperlink" Target="https://hr.nih.gov/benefits/leave/vltp/voluntary-leave-transfer-program-vltp" TargetMode="External"/><Relationship Id="rId27" Type="http://schemas.openxmlformats.org/officeDocument/2006/relationships/hyperlink" Target="https://itas.nih.gov/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HR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558A"/>
      </a:accent1>
      <a:accent2>
        <a:srgbClr val="616265"/>
      </a:accent2>
      <a:accent3>
        <a:srgbClr val="BDBDBD"/>
      </a:accent3>
      <a:accent4>
        <a:srgbClr val="B9E5FB"/>
      </a:accent4>
      <a:accent5>
        <a:srgbClr val="92C83E"/>
      </a:accent5>
      <a:accent6>
        <a:srgbClr val="F9A01B"/>
      </a:accent6>
      <a:hlink>
        <a:srgbClr val="7B4D8C"/>
      </a:hlink>
      <a:folHlink>
        <a:srgbClr val="E0592B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2D6353FF7C946BE0A75C64230154D" ma:contentTypeVersion="4" ma:contentTypeDescription="Create a new document." ma:contentTypeScope="" ma:versionID="08c16c6e28a506830f74902e3a964713">
  <xsd:schema xmlns:xsd="http://www.w3.org/2001/XMLSchema" xmlns:xs="http://www.w3.org/2001/XMLSchema" xmlns:p="http://schemas.microsoft.com/office/2006/metadata/properties" xmlns:ns2="e2eb8832-16b3-487b-a0d2-f4b1156462b8" xmlns:ns3="ad1c5c93-555b-423a-90ef-19b7f68893e0" targetNamespace="http://schemas.microsoft.com/office/2006/metadata/properties" ma:root="true" ma:fieldsID="fad706fd5308abc10dfc42f91d0edae6" ns2:_="" ns3:_="">
    <xsd:import namespace="e2eb8832-16b3-487b-a0d2-f4b1156462b8"/>
    <xsd:import namespace="ad1c5c93-555b-423a-90ef-19b7f68893e0"/>
    <xsd:element name="properties">
      <xsd:complexType>
        <xsd:sequence>
          <xsd:element name="documentManagement">
            <xsd:complexType>
              <xsd:all>
                <xsd:element ref="ns2:Type_x0020_of_x0020_File" minOccurs="0"/>
                <xsd:element ref="ns2:Division" minOccurs="0"/>
                <xsd:element ref="ns2:P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8832-16b3-487b-a0d2-f4b1156462b8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8" nillable="true" ma:displayName="Type of File" ma:format="Dropdown" ma:internalName="Type_x0020_of_x0020_File">
      <xsd:simpleType>
        <xsd:restriction base="dms:Choice">
          <xsd:enumeration value="Select One..."/>
          <xsd:enumeration value="Word"/>
          <xsd:enumeration value="PowerPoint"/>
          <xsd:enumeration value="PDF"/>
          <xsd:enumeration value="JPG/PNG"/>
        </xsd:restriction>
      </xsd:simpleType>
    </xsd:element>
    <xsd:element name="Division" ma:index="9" nillable="true" ma:displayName="Division" ma:default="CSD" ma:format="Dropdown" ma:internalName="Division">
      <xsd:simpleType>
        <xsd:restriction base="dms:Choice">
          <xsd:enumeration value="CSD"/>
          <xsd:enumeration value="CPD"/>
          <xsd:enumeration value="DSSEM"/>
          <xsd:enumeration value="HRSAID"/>
          <xsd:enumeration value="NIHTC"/>
          <xsd:enumeration value="OHR-Wide"/>
          <xsd:enumeration value="OIMP"/>
          <xsd:enumeration value="WRD"/>
          <xsd:enumeration value="WSDD"/>
        </xsd:restriction>
      </xsd:simpleType>
    </xsd:element>
    <xsd:element name="Page" ma:index="10" nillable="true" ma:displayName="Type of Template" ma:default="PowerPoint" ma:format="Dropdown" ma:internalName="Page">
      <xsd:simpleType>
        <xsd:restriction base="dms:Choice">
          <xsd:enumeration value="Banner"/>
          <xsd:enumeration value="Individual Brand Component"/>
          <xsd:enumeration value="PowerPoint"/>
          <xsd:enumeration value="Wo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c93-555b-423a-90ef-19b7f688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e2eb8832-16b3-487b-a0d2-f4b1156462b8">Word</Type_x0020_of_x0020_File>
    <Page xmlns="e2eb8832-16b3-487b-a0d2-f4b1156462b8">Word</Page>
    <Division xmlns="e2eb8832-16b3-487b-a0d2-f4b1156462b8">WRD</Division>
  </documentManagement>
</p:properties>
</file>

<file path=customXml/itemProps1.xml><?xml version="1.0" encoding="utf-8"?>
<ds:datastoreItem xmlns:ds="http://schemas.openxmlformats.org/officeDocument/2006/customXml" ds:itemID="{D09B8153-3983-4EC8-9441-46B80E50A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8EA5D-2519-450E-9E39-4DA5CF9D1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8832-16b3-487b-a0d2-f4b1156462b8"/>
    <ds:schemaRef ds:uri="ad1c5c93-555b-423a-90ef-19b7f688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95E93-9C45-47B3-B499-6049BF872D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4BDC3-80B2-47E1-9607-C800DB10DECE}">
  <ds:schemaRefs>
    <ds:schemaRef ds:uri="http://schemas.microsoft.com/office/2006/metadata/properties"/>
    <ds:schemaRef ds:uri="http://schemas.microsoft.com/office/infopath/2007/PartnerControls"/>
    <ds:schemaRef ds:uri="e2eb8832-16b3-487b-a0d2-f4b1156462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Sharing Programs - Frequently Asked Questions</vt:lpstr>
    </vt:vector>
  </TitlesOfParts>
  <Company>NIH</Company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Sharing Programs - Frequently Asked Questions</dc:title>
  <dc:subject>Leave Bank and Voluntary Leave Transfer Program (VLTP)</dc:subject>
  <dc:creator>NIH/OD/OHR/WRD</dc:creator>
  <cp:keywords>Leave Bank, Voluntary Leave Transfer Program, VLTP</cp:keywords>
  <dc:description/>
  <cp:lastModifiedBy>Bolger, Jacob (NIH/OD) [E]</cp:lastModifiedBy>
  <cp:revision>2</cp:revision>
  <dcterms:created xsi:type="dcterms:W3CDTF">2023-05-17T15:57:00Z</dcterms:created>
  <dcterms:modified xsi:type="dcterms:W3CDTF">2023-05-17T15:57:00Z</dcterms:modified>
  <cp:category>Frequently asked questions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0x0101009942D6353FF7C946BE0A75C64230154D</vt:lpwstr>
  </property>
</Properties>
</file>