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A7DBE" w14:textId="77777777" w:rsidR="00E12A98" w:rsidRPr="00D725BD" w:rsidRDefault="00F007B3" w:rsidP="00E12A98">
      <w:pPr>
        <w:pStyle w:val="NoSpacing"/>
        <w:rPr>
          <w:rFonts w:asciiTheme="majorHAnsi" w:hAnsiTheme="majorHAnsi"/>
          <w:sz w:val="44"/>
          <w:szCs w:val="16"/>
        </w:rPr>
      </w:pPr>
      <w:r w:rsidRPr="00D725BD">
        <w:rPr>
          <w:rFonts w:asciiTheme="majorHAnsi" w:hAnsiTheme="majorHAnsi"/>
          <w:sz w:val="44"/>
          <w:szCs w:val="16"/>
        </w:rPr>
        <w:t>What You Need to Know About Filing a Workers’ Compensation Claim for an Occupational Disease</w:t>
      </w:r>
    </w:p>
    <w:p w14:paraId="51D6B3EB" w14:textId="2CD1BCA1" w:rsidR="00E12A98" w:rsidRPr="00EA0A45" w:rsidRDefault="00EA0A45" w:rsidP="00E12A98">
      <w:pPr>
        <w:rPr>
          <w:color w:val="44546A" w:themeColor="text2"/>
          <w:sz w:val="22"/>
        </w:rPr>
      </w:pPr>
      <w:r w:rsidRPr="00EA0A45">
        <w:rPr>
          <w:color w:val="44546A" w:themeColor="text2"/>
          <w:sz w:val="22"/>
        </w:rPr>
        <w:t xml:space="preserve">Revised </w:t>
      </w:r>
      <w:r w:rsidR="005A1C11">
        <w:rPr>
          <w:color w:val="44546A" w:themeColor="text2"/>
          <w:sz w:val="22"/>
        </w:rPr>
        <w:t>10</w:t>
      </w:r>
      <w:r w:rsidRPr="00EA0A45">
        <w:rPr>
          <w:color w:val="44546A" w:themeColor="text2"/>
          <w:sz w:val="22"/>
        </w:rPr>
        <w:t>/</w:t>
      </w:r>
      <w:r w:rsidR="005A1C11">
        <w:rPr>
          <w:color w:val="44546A" w:themeColor="text2"/>
          <w:sz w:val="22"/>
        </w:rPr>
        <w:t>26</w:t>
      </w:r>
      <w:r w:rsidRPr="00EA0A45">
        <w:rPr>
          <w:color w:val="44546A" w:themeColor="text2"/>
          <w:sz w:val="22"/>
        </w:rPr>
        <w:t>/</w:t>
      </w:r>
      <w:r>
        <w:rPr>
          <w:color w:val="44546A" w:themeColor="text2"/>
          <w:sz w:val="22"/>
        </w:rPr>
        <w:t>2</w:t>
      </w:r>
      <w:r w:rsidR="005A1C11">
        <w:rPr>
          <w:color w:val="44546A" w:themeColor="text2"/>
          <w:sz w:val="22"/>
        </w:rPr>
        <w:t>1</w:t>
      </w:r>
    </w:p>
    <w:p w14:paraId="34C12CAB" w14:textId="77777777" w:rsidR="00EA0A45" w:rsidRDefault="00EA0A45" w:rsidP="00E12A98"/>
    <w:p w14:paraId="71DB5DFB" w14:textId="77777777" w:rsidR="00E12A98" w:rsidRDefault="00F007B3" w:rsidP="00524D32">
      <w:pPr>
        <w:pStyle w:val="Heading1"/>
        <w:rPr>
          <w:rFonts w:asciiTheme="majorHAnsi" w:hAnsiTheme="majorHAnsi"/>
        </w:rPr>
      </w:pPr>
      <w:r>
        <w:rPr>
          <w:rFonts w:asciiTheme="majorHAnsi" w:hAnsiTheme="majorHAnsi"/>
        </w:rPr>
        <w:t>Directions on How to Report an Occupational Disease Using ECOMP</w:t>
      </w:r>
    </w:p>
    <w:p w14:paraId="07B1596D" w14:textId="77777777" w:rsidR="00F007B3" w:rsidRDefault="00F007B3" w:rsidP="00F007B3"/>
    <w:p w14:paraId="39C06C29" w14:textId="0EFBDADC" w:rsidR="00F007B3" w:rsidRPr="00E51838" w:rsidRDefault="00F007B3" w:rsidP="00F007B3">
      <w:pPr>
        <w:pStyle w:val="ListParagraph"/>
        <w:numPr>
          <w:ilvl w:val="0"/>
          <w:numId w:val="3"/>
        </w:numPr>
        <w:rPr>
          <w:sz w:val="22"/>
        </w:rPr>
      </w:pPr>
      <w:r w:rsidRPr="00E51838">
        <w:rPr>
          <w:sz w:val="22"/>
        </w:rPr>
        <w:t>Create an account in ECOMP- Log onto http://www.ecomp.dol.gov and create an account using your NIH email address. If you don’t know your NIH email address, visit</w:t>
      </w:r>
      <w:r w:rsidR="00D725BD">
        <w:rPr>
          <w:sz w:val="22"/>
        </w:rPr>
        <w:t xml:space="preserve"> </w:t>
      </w:r>
      <w:hyperlink r:id="rId10" w:history="1">
        <w:r w:rsidR="00D725BD" w:rsidRPr="00A03939">
          <w:rPr>
            <w:rStyle w:val="Hyperlink"/>
            <w:sz w:val="22"/>
          </w:rPr>
          <w:t>https://ned.nih.gov/search/search.asp</w:t>
        </w:r>
      </w:hyperlink>
      <w:r w:rsidRPr="00E51838">
        <w:rPr>
          <w:sz w:val="22"/>
        </w:rPr>
        <w:t xml:space="preserve"> </w:t>
      </w:r>
    </w:p>
    <w:p w14:paraId="26023843" w14:textId="77777777" w:rsidR="00F007B3" w:rsidRPr="00E51838" w:rsidRDefault="00F007B3" w:rsidP="00F007B3">
      <w:pPr>
        <w:pStyle w:val="ListParagraph"/>
        <w:numPr>
          <w:ilvl w:val="0"/>
          <w:numId w:val="0"/>
        </w:numPr>
        <w:ind w:left="360"/>
        <w:rPr>
          <w:sz w:val="22"/>
        </w:rPr>
      </w:pPr>
    </w:p>
    <w:p w14:paraId="3E35343D" w14:textId="77777777" w:rsidR="00F007B3" w:rsidRPr="00E51838" w:rsidRDefault="00F007B3" w:rsidP="00F007B3">
      <w:pPr>
        <w:pStyle w:val="ListParagraph"/>
        <w:numPr>
          <w:ilvl w:val="0"/>
          <w:numId w:val="3"/>
        </w:numPr>
        <w:rPr>
          <w:sz w:val="22"/>
        </w:rPr>
      </w:pPr>
      <w:r w:rsidRPr="00E51838">
        <w:rPr>
          <w:sz w:val="22"/>
        </w:rPr>
        <w:t xml:space="preserve">Complete OSHA Form 301 - You are required to file the OSHA Form 301 before filing a claim for Workers’ Compensation. Once your portion is complete, the OSHA Form 301 will be sent to your supervisor using the email address you have provided. You must follow up with your supervisor to ensure timely response. </w:t>
      </w:r>
    </w:p>
    <w:p w14:paraId="1A21D018" w14:textId="77777777" w:rsidR="00F007B3" w:rsidRPr="00E51838" w:rsidRDefault="00F007B3" w:rsidP="00F007B3">
      <w:pPr>
        <w:pStyle w:val="ListParagraph"/>
        <w:numPr>
          <w:ilvl w:val="0"/>
          <w:numId w:val="0"/>
        </w:numPr>
        <w:ind w:left="360"/>
        <w:rPr>
          <w:sz w:val="22"/>
        </w:rPr>
      </w:pPr>
    </w:p>
    <w:p w14:paraId="1E38EA95" w14:textId="77777777" w:rsidR="00F007B3" w:rsidRPr="00E51838" w:rsidRDefault="00F007B3" w:rsidP="00F007B3">
      <w:pPr>
        <w:pStyle w:val="ListParagraph"/>
        <w:numPr>
          <w:ilvl w:val="0"/>
          <w:numId w:val="3"/>
        </w:numPr>
        <w:rPr>
          <w:sz w:val="22"/>
        </w:rPr>
      </w:pPr>
      <w:r w:rsidRPr="00E51838">
        <w:rPr>
          <w:sz w:val="22"/>
        </w:rPr>
        <w:t>Complete the Notice of Occupational Disease (CA-2) form</w:t>
      </w:r>
    </w:p>
    <w:p w14:paraId="088C2302" w14:textId="77777777" w:rsidR="00F007B3" w:rsidRPr="00E51838" w:rsidRDefault="00F007B3" w:rsidP="00F007B3">
      <w:pPr>
        <w:pStyle w:val="ListParagraph"/>
        <w:numPr>
          <w:ilvl w:val="1"/>
          <w:numId w:val="3"/>
        </w:numPr>
        <w:rPr>
          <w:sz w:val="22"/>
        </w:rPr>
      </w:pPr>
      <w:r w:rsidRPr="00E51838">
        <w:rPr>
          <w:sz w:val="22"/>
        </w:rPr>
        <w:t>Complete this form online including the correct NIH email address for your supervisor.</w:t>
      </w:r>
    </w:p>
    <w:p w14:paraId="27C2BF82" w14:textId="77777777" w:rsidR="00F007B3" w:rsidRPr="00E51838" w:rsidRDefault="00F007B3" w:rsidP="00F007B3">
      <w:pPr>
        <w:pStyle w:val="ListParagraph"/>
        <w:numPr>
          <w:ilvl w:val="1"/>
          <w:numId w:val="3"/>
        </w:numPr>
        <w:rPr>
          <w:sz w:val="22"/>
        </w:rPr>
      </w:pPr>
      <w:r w:rsidRPr="00E51838">
        <w:rPr>
          <w:sz w:val="22"/>
        </w:rPr>
        <w:t xml:space="preserve">Once complete, print the form out and sign. </w:t>
      </w:r>
    </w:p>
    <w:p w14:paraId="4262CC55" w14:textId="77777777" w:rsidR="00F007B3" w:rsidRPr="00E51838" w:rsidRDefault="00F007B3" w:rsidP="00F007B3">
      <w:pPr>
        <w:pStyle w:val="ListParagraph"/>
        <w:numPr>
          <w:ilvl w:val="1"/>
          <w:numId w:val="3"/>
        </w:numPr>
        <w:rPr>
          <w:sz w:val="22"/>
        </w:rPr>
      </w:pPr>
      <w:r w:rsidRPr="00E51838">
        <w:rPr>
          <w:sz w:val="22"/>
        </w:rPr>
        <w:t>Deliver the CA-2 and the attached “Directions to the Supervisor” to your supervisor.</w:t>
      </w:r>
    </w:p>
    <w:p w14:paraId="05C3390D" w14:textId="55DD179E" w:rsidR="00F007B3" w:rsidRPr="00E51838" w:rsidRDefault="00F007B3" w:rsidP="00F007B3">
      <w:pPr>
        <w:pStyle w:val="ListParagraph"/>
        <w:numPr>
          <w:ilvl w:val="1"/>
          <w:numId w:val="3"/>
        </w:numPr>
        <w:rPr>
          <w:sz w:val="22"/>
        </w:rPr>
      </w:pPr>
      <w:r w:rsidRPr="00E51838">
        <w:rPr>
          <w:sz w:val="22"/>
        </w:rPr>
        <w:t xml:space="preserve">Ensure your portion and your supervisor’s portions are sent to the NIH Workers’ Compensation Program in Building 31, Room </w:t>
      </w:r>
      <w:r w:rsidR="00C66F9E">
        <w:rPr>
          <w:sz w:val="22"/>
        </w:rPr>
        <w:t>1B37</w:t>
      </w:r>
      <w:r w:rsidRPr="00E51838">
        <w:rPr>
          <w:sz w:val="22"/>
        </w:rPr>
        <w:t xml:space="preserve">. </w:t>
      </w:r>
    </w:p>
    <w:p w14:paraId="2D706132" w14:textId="77777777" w:rsidR="00F007B3" w:rsidRPr="00E51838" w:rsidRDefault="00F007B3" w:rsidP="00F007B3">
      <w:pPr>
        <w:pStyle w:val="ListParagraph"/>
        <w:numPr>
          <w:ilvl w:val="0"/>
          <w:numId w:val="0"/>
        </w:numPr>
        <w:ind w:left="1080"/>
        <w:rPr>
          <w:sz w:val="22"/>
        </w:rPr>
      </w:pPr>
    </w:p>
    <w:p w14:paraId="4B4D7ADA" w14:textId="77777777" w:rsidR="00F007B3" w:rsidRPr="00E51838" w:rsidRDefault="00F007B3" w:rsidP="00F007B3">
      <w:pPr>
        <w:pStyle w:val="ListParagraph"/>
        <w:numPr>
          <w:ilvl w:val="0"/>
          <w:numId w:val="3"/>
        </w:numPr>
        <w:rPr>
          <w:sz w:val="22"/>
        </w:rPr>
      </w:pPr>
      <w:r w:rsidRPr="00E51838">
        <w:rPr>
          <w:sz w:val="22"/>
        </w:rPr>
        <w:t>Await correspondence from ECOMP, including a claim number.</w:t>
      </w:r>
    </w:p>
    <w:p w14:paraId="766EE62B" w14:textId="77777777" w:rsidR="00E51838" w:rsidRPr="00F007B3" w:rsidRDefault="00E51838" w:rsidP="00E51838">
      <w:pPr>
        <w:pStyle w:val="ListParagraph"/>
        <w:numPr>
          <w:ilvl w:val="0"/>
          <w:numId w:val="0"/>
        </w:numPr>
        <w:ind w:left="360"/>
      </w:pPr>
    </w:p>
    <w:p w14:paraId="1780EBD2" w14:textId="77777777" w:rsidR="00F007B3" w:rsidRDefault="00E51838" w:rsidP="00F007B3">
      <w:pPr>
        <w:pStyle w:val="Heading1"/>
        <w:rPr>
          <w:rFonts w:asciiTheme="majorHAnsi" w:hAnsiTheme="majorHAnsi"/>
        </w:rPr>
      </w:pPr>
      <w:r>
        <w:rPr>
          <w:rFonts w:asciiTheme="majorHAnsi" w:hAnsiTheme="majorHAnsi"/>
        </w:rPr>
        <w:t>Bills</w:t>
      </w:r>
    </w:p>
    <w:p w14:paraId="47E395DB" w14:textId="77777777" w:rsidR="00E51838" w:rsidRDefault="00E51838" w:rsidP="00E51838"/>
    <w:p w14:paraId="00F8BFBD" w14:textId="77777777" w:rsidR="00E51838" w:rsidRPr="00E51838" w:rsidRDefault="00E51838" w:rsidP="00E51838">
      <w:pPr>
        <w:kinsoku w:val="0"/>
        <w:overflowPunct w:val="0"/>
        <w:autoSpaceDE w:val="0"/>
        <w:autoSpaceDN w:val="0"/>
        <w:adjustRightInd w:val="0"/>
        <w:spacing w:line="225" w:lineRule="exact"/>
        <w:ind w:left="40"/>
        <w:rPr>
          <w:rFonts w:ascii="Calibri" w:hAnsi="Calibri" w:cs="Calibri"/>
          <w:sz w:val="22"/>
        </w:rPr>
      </w:pPr>
      <w:r w:rsidRPr="00E51838">
        <w:rPr>
          <w:rFonts w:ascii="Calibri" w:hAnsi="Calibri" w:cs="Calibri"/>
          <w:sz w:val="22"/>
        </w:rPr>
        <w:t>Reasonable medical expenses related to the evaluation and treatment of your injury may be recoverable. Expenses are reimbursed if:</w:t>
      </w:r>
    </w:p>
    <w:p w14:paraId="61E06C95" w14:textId="77777777" w:rsidR="00E51838" w:rsidRPr="00E51838" w:rsidRDefault="00E51838" w:rsidP="00E51838">
      <w:pPr>
        <w:kinsoku w:val="0"/>
        <w:overflowPunct w:val="0"/>
        <w:autoSpaceDE w:val="0"/>
        <w:autoSpaceDN w:val="0"/>
        <w:adjustRightInd w:val="0"/>
        <w:spacing w:line="225" w:lineRule="exact"/>
        <w:ind w:left="40"/>
        <w:rPr>
          <w:rFonts w:ascii="Calibri" w:hAnsi="Calibri" w:cs="Calibri"/>
          <w:sz w:val="22"/>
        </w:rPr>
      </w:pPr>
    </w:p>
    <w:p w14:paraId="79B26F70" w14:textId="77777777" w:rsidR="00E51838" w:rsidRPr="00E51838" w:rsidRDefault="00E51838" w:rsidP="00E51838">
      <w:pPr>
        <w:pStyle w:val="ListParagraph"/>
        <w:numPr>
          <w:ilvl w:val="0"/>
          <w:numId w:val="6"/>
        </w:numPr>
        <w:kinsoku w:val="0"/>
        <w:overflowPunct w:val="0"/>
        <w:autoSpaceDE w:val="0"/>
        <w:autoSpaceDN w:val="0"/>
        <w:adjustRightInd w:val="0"/>
        <w:spacing w:line="225" w:lineRule="exact"/>
        <w:rPr>
          <w:rFonts w:ascii="Calibri" w:hAnsi="Calibri" w:cs="Calibri"/>
          <w:sz w:val="22"/>
        </w:rPr>
      </w:pPr>
      <w:r w:rsidRPr="00E51838">
        <w:rPr>
          <w:rFonts w:ascii="Calibri" w:hAnsi="Calibri" w:cs="Calibri"/>
          <w:sz w:val="22"/>
        </w:rPr>
        <w:t>Your claim is accepted by DOL, and you are notified of such by</w:t>
      </w:r>
      <w:r w:rsidRPr="00E51838">
        <w:rPr>
          <w:rFonts w:ascii="Calibri" w:hAnsi="Calibri" w:cs="Calibri"/>
          <w:spacing w:val="-14"/>
          <w:sz w:val="22"/>
        </w:rPr>
        <w:t xml:space="preserve"> </w:t>
      </w:r>
      <w:r w:rsidRPr="00E51838">
        <w:rPr>
          <w:rFonts w:ascii="Calibri" w:hAnsi="Calibri" w:cs="Calibri"/>
          <w:sz w:val="22"/>
        </w:rPr>
        <w:t>mail</w:t>
      </w:r>
    </w:p>
    <w:p w14:paraId="4D6A02CA" w14:textId="77777777" w:rsidR="00E51838" w:rsidRPr="00E51838" w:rsidRDefault="00E51838" w:rsidP="00E51838">
      <w:pPr>
        <w:pStyle w:val="ListParagraph"/>
        <w:numPr>
          <w:ilvl w:val="0"/>
          <w:numId w:val="0"/>
        </w:numPr>
        <w:kinsoku w:val="0"/>
        <w:overflowPunct w:val="0"/>
        <w:autoSpaceDE w:val="0"/>
        <w:autoSpaceDN w:val="0"/>
        <w:adjustRightInd w:val="0"/>
        <w:spacing w:line="225" w:lineRule="exact"/>
        <w:ind w:left="400"/>
        <w:rPr>
          <w:rFonts w:ascii="Calibri" w:hAnsi="Calibri" w:cs="Calibri"/>
          <w:sz w:val="22"/>
        </w:rPr>
      </w:pPr>
    </w:p>
    <w:p w14:paraId="76F9D6D2" w14:textId="77777777" w:rsidR="00E51838" w:rsidRPr="00E51838" w:rsidRDefault="00E51838" w:rsidP="00E51838">
      <w:pPr>
        <w:pStyle w:val="ListParagraph"/>
        <w:numPr>
          <w:ilvl w:val="0"/>
          <w:numId w:val="6"/>
        </w:numPr>
        <w:kinsoku w:val="0"/>
        <w:overflowPunct w:val="0"/>
        <w:autoSpaceDE w:val="0"/>
        <w:autoSpaceDN w:val="0"/>
        <w:adjustRightInd w:val="0"/>
        <w:spacing w:line="225" w:lineRule="exact"/>
        <w:rPr>
          <w:rFonts w:ascii="Calibri" w:hAnsi="Calibri" w:cs="Calibri"/>
          <w:sz w:val="22"/>
        </w:rPr>
      </w:pPr>
      <w:r w:rsidRPr="00E51838">
        <w:rPr>
          <w:rFonts w:ascii="Calibri" w:hAnsi="Calibri" w:cs="Calibri"/>
          <w:sz w:val="22"/>
        </w:rPr>
        <w:t>Your requests for reimbursement are properly</w:t>
      </w:r>
      <w:r w:rsidRPr="00E51838">
        <w:rPr>
          <w:rFonts w:ascii="Calibri" w:hAnsi="Calibri" w:cs="Calibri"/>
          <w:spacing w:val="-6"/>
          <w:sz w:val="22"/>
        </w:rPr>
        <w:t xml:space="preserve"> </w:t>
      </w:r>
      <w:r w:rsidRPr="00E51838">
        <w:rPr>
          <w:rFonts w:ascii="Calibri" w:hAnsi="Calibri" w:cs="Calibri"/>
          <w:sz w:val="22"/>
        </w:rPr>
        <w:t>completed:</w:t>
      </w:r>
    </w:p>
    <w:p w14:paraId="69B33584" w14:textId="77777777" w:rsidR="00E51838" w:rsidRPr="00E51838" w:rsidRDefault="00E51838" w:rsidP="00E51838">
      <w:pPr>
        <w:pStyle w:val="ListParagraph"/>
        <w:numPr>
          <w:ilvl w:val="0"/>
          <w:numId w:val="0"/>
        </w:numPr>
        <w:kinsoku w:val="0"/>
        <w:overflowPunct w:val="0"/>
        <w:autoSpaceDE w:val="0"/>
        <w:autoSpaceDN w:val="0"/>
        <w:adjustRightInd w:val="0"/>
        <w:spacing w:line="225" w:lineRule="exact"/>
        <w:ind w:left="400"/>
        <w:rPr>
          <w:rFonts w:ascii="Calibri" w:hAnsi="Calibri" w:cs="Calibri"/>
          <w:sz w:val="22"/>
        </w:rPr>
      </w:pPr>
    </w:p>
    <w:tbl>
      <w:tblPr>
        <w:tblW w:w="0" w:type="auto"/>
        <w:tblInd w:w="126" w:type="dxa"/>
        <w:tblLayout w:type="fixed"/>
        <w:tblCellMar>
          <w:left w:w="0" w:type="dxa"/>
          <w:right w:w="0" w:type="dxa"/>
        </w:tblCellMar>
        <w:tblLook w:val="0000" w:firstRow="0" w:lastRow="0" w:firstColumn="0" w:lastColumn="0" w:noHBand="0" w:noVBand="0"/>
      </w:tblPr>
      <w:tblGrid>
        <w:gridCol w:w="3104"/>
        <w:gridCol w:w="2998"/>
        <w:gridCol w:w="3116"/>
      </w:tblGrid>
      <w:tr w:rsidR="00E51838" w:rsidRPr="00E51838" w14:paraId="15BE2E2D" w14:textId="77777777" w:rsidTr="00E51838">
        <w:trPr>
          <w:trHeight w:val="738"/>
        </w:trPr>
        <w:tc>
          <w:tcPr>
            <w:tcW w:w="3104" w:type="dxa"/>
            <w:tcBorders>
              <w:top w:val="single" w:sz="4" w:space="0" w:color="000000"/>
              <w:left w:val="single" w:sz="4" w:space="0" w:color="000000"/>
              <w:bottom w:val="single" w:sz="4" w:space="0" w:color="000000"/>
              <w:right w:val="single" w:sz="4" w:space="0" w:color="000000"/>
            </w:tcBorders>
          </w:tcPr>
          <w:p w14:paraId="1B18F347" w14:textId="77777777" w:rsidR="00E51838" w:rsidRPr="00E51838" w:rsidRDefault="00E51838" w:rsidP="00E51838">
            <w:pPr>
              <w:kinsoku w:val="0"/>
              <w:overflowPunct w:val="0"/>
              <w:autoSpaceDE w:val="0"/>
              <w:autoSpaceDN w:val="0"/>
              <w:adjustRightInd w:val="0"/>
              <w:spacing w:line="276" w:lineRule="auto"/>
              <w:ind w:left="107" w:right="797"/>
              <w:rPr>
                <w:rFonts w:ascii="Calibri" w:hAnsi="Calibri" w:cs="Calibri"/>
                <w:sz w:val="22"/>
              </w:rPr>
            </w:pPr>
            <w:r w:rsidRPr="00E51838">
              <w:rPr>
                <w:rFonts w:ascii="Calibri" w:hAnsi="Calibri" w:cs="Calibri"/>
                <w:sz w:val="22"/>
              </w:rPr>
              <w:t>Physicians &amp; health care providers</w:t>
            </w:r>
          </w:p>
        </w:tc>
        <w:tc>
          <w:tcPr>
            <w:tcW w:w="2998" w:type="dxa"/>
            <w:tcBorders>
              <w:top w:val="single" w:sz="4" w:space="0" w:color="000000"/>
              <w:left w:val="single" w:sz="4" w:space="0" w:color="000000"/>
              <w:bottom w:val="single" w:sz="4" w:space="0" w:color="000000"/>
              <w:right w:val="single" w:sz="4" w:space="0" w:color="000000"/>
            </w:tcBorders>
          </w:tcPr>
          <w:p w14:paraId="2739BAF8" w14:textId="77777777" w:rsidR="00E51838" w:rsidRPr="00E51838" w:rsidRDefault="00E51838" w:rsidP="00E51838">
            <w:pPr>
              <w:kinsoku w:val="0"/>
              <w:overflowPunct w:val="0"/>
              <w:autoSpaceDE w:val="0"/>
              <w:autoSpaceDN w:val="0"/>
              <w:adjustRightInd w:val="0"/>
              <w:spacing w:line="265" w:lineRule="exact"/>
              <w:ind w:left="107"/>
              <w:rPr>
                <w:rFonts w:ascii="Calibri" w:hAnsi="Calibri" w:cs="Calibri"/>
                <w:sz w:val="22"/>
              </w:rPr>
            </w:pPr>
            <w:r w:rsidRPr="00E51838">
              <w:rPr>
                <w:rFonts w:ascii="Calibri" w:hAnsi="Calibri" w:cs="Calibri"/>
                <w:sz w:val="22"/>
              </w:rPr>
              <w:t>Form OWCP 1500</w:t>
            </w:r>
          </w:p>
        </w:tc>
        <w:tc>
          <w:tcPr>
            <w:tcW w:w="3116" w:type="dxa"/>
            <w:tcBorders>
              <w:top w:val="single" w:sz="4" w:space="0" w:color="000000"/>
              <w:left w:val="single" w:sz="4" w:space="0" w:color="000000"/>
              <w:bottom w:val="single" w:sz="4" w:space="0" w:color="000000"/>
              <w:right w:val="single" w:sz="4" w:space="0" w:color="000000"/>
            </w:tcBorders>
          </w:tcPr>
          <w:p w14:paraId="6CC67D34" w14:textId="77777777" w:rsidR="00E51838" w:rsidRPr="00E51838" w:rsidRDefault="00E51838" w:rsidP="00E51838">
            <w:pPr>
              <w:kinsoku w:val="0"/>
              <w:overflowPunct w:val="0"/>
              <w:autoSpaceDE w:val="0"/>
              <w:autoSpaceDN w:val="0"/>
              <w:adjustRightInd w:val="0"/>
              <w:spacing w:line="276" w:lineRule="auto"/>
              <w:ind w:left="107" w:right="430"/>
              <w:rPr>
                <w:rFonts w:ascii="Calibri" w:hAnsi="Calibri" w:cs="Calibri"/>
                <w:sz w:val="22"/>
              </w:rPr>
            </w:pPr>
            <w:r w:rsidRPr="00E51838">
              <w:rPr>
                <w:rFonts w:ascii="Calibri" w:hAnsi="Calibri" w:cs="Calibri"/>
                <w:sz w:val="22"/>
              </w:rPr>
              <w:t>Available from NIH Workers’ Compensation Program</w:t>
            </w:r>
          </w:p>
        </w:tc>
      </w:tr>
      <w:tr w:rsidR="00E51838" w:rsidRPr="00E51838" w14:paraId="2AF00824" w14:textId="77777777" w:rsidTr="00E51838">
        <w:trPr>
          <w:trHeight w:val="426"/>
        </w:trPr>
        <w:tc>
          <w:tcPr>
            <w:tcW w:w="3104" w:type="dxa"/>
            <w:tcBorders>
              <w:top w:val="single" w:sz="4" w:space="0" w:color="000000"/>
              <w:left w:val="single" w:sz="4" w:space="0" w:color="000000"/>
              <w:bottom w:val="single" w:sz="4" w:space="0" w:color="000000"/>
              <w:right w:val="single" w:sz="4" w:space="0" w:color="000000"/>
            </w:tcBorders>
          </w:tcPr>
          <w:p w14:paraId="3BFE389C" w14:textId="77777777" w:rsidR="00E51838" w:rsidRPr="00E51838" w:rsidRDefault="00E51838" w:rsidP="00E51838">
            <w:pPr>
              <w:kinsoku w:val="0"/>
              <w:overflowPunct w:val="0"/>
              <w:autoSpaceDE w:val="0"/>
              <w:autoSpaceDN w:val="0"/>
              <w:adjustRightInd w:val="0"/>
              <w:spacing w:line="265" w:lineRule="exact"/>
              <w:ind w:left="107"/>
              <w:rPr>
                <w:rFonts w:ascii="Calibri" w:hAnsi="Calibri" w:cs="Calibri"/>
                <w:sz w:val="22"/>
              </w:rPr>
            </w:pPr>
            <w:r w:rsidRPr="00E51838">
              <w:rPr>
                <w:rFonts w:ascii="Calibri" w:hAnsi="Calibri" w:cs="Calibri"/>
                <w:sz w:val="22"/>
              </w:rPr>
              <w:t>Hospitals</w:t>
            </w:r>
          </w:p>
        </w:tc>
        <w:tc>
          <w:tcPr>
            <w:tcW w:w="2998" w:type="dxa"/>
            <w:tcBorders>
              <w:top w:val="single" w:sz="4" w:space="0" w:color="000000"/>
              <w:left w:val="single" w:sz="4" w:space="0" w:color="000000"/>
              <w:bottom w:val="single" w:sz="4" w:space="0" w:color="000000"/>
              <w:right w:val="single" w:sz="4" w:space="0" w:color="000000"/>
            </w:tcBorders>
          </w:tcPr>
          <w:p w14:paraId="22CE7E5B" w14:textId="77777777" w:rsidR="00E51838" w:rsidRPr="00E51838" w:rsidRDefault="00E51838" w:rsidP="00E51838">
            <w:pPr>
              <w:kinsoku w:val="0"/>
              <w:overflowPunct w:val="0"/>
              <w:autoSpaceDE w:val="0"/>
              <w:autoSpaceDN w:val="0"/>
              <w:adjustRightInd w:val="0"/>
              <w:spacing w:line="265" w:lineRule="exact"/>
              <w:ind w:left="107"/>
              <w:rPr>
                <w:rFonts w:ascii="Calibri" w:hAnsi="Calibri" w:cs="Calibri"/>
                <w:sz w:val="22"/>
              </w:rPr>
            </w:pPr>
            <w:r w:rsidRPr="00E51838">
              <w:rPr>
                <w:rFonts w:ascii="Calibri" w:hAnsi="Calibri" w:cs="Calibri"/>
                <w:sz w:val="22"/>
              </w:rPr>
              <w:t>Form UB 92</w:t>
            </w:r>
          </w:p>
        </w:tc>
        <w:tc>
          <w:tcPr>
            <w:tcW w:w="3116" w:type="dxa"/>
            <w:tcBorders>
              <w:top w:val="single" w:sz="4" w:space="0" w:color="000000"/>
              <w:left w:val="single" w:sz="4" w:space="0" w:color="000000"/>
              <w:bottom w:val="single" w:sz="4" w:space="0" w:color="000000"/>
              <w:right w:val="single" w:sz="4" w:space="0" w:color="000000"/>
            </w:tcBorders>
          </w:tcPr>
          <w:p w14:paraId="66D2400C" w14:textId="77777777" w:rsidR="00E51838" w:rsidRPr="00E51838" w:rsidRDefault="00E51838" w:rsidP="00E51838">
            <w:pPr>
              <w:kinsoku w:val="0"/>
              <w:overflowPunct w:val="0"/>
              <w:autoSpaceDE w:val="0"/>
              <w:autoSpaceDN w:val="0"/>
              <w:adjustRightInd w:val="0"/>
              <w:spacing w:line="265" w:lineRule="exact"/>
              <w:ind w:left="107"/>
              <w:rPr>
                <w:rFonts w:ascii="Calibri" w:hAnsi="Calibri" w:cs="Calibri"/>
                <w:sz w:val="22"/>
              </w:rPr>
            </w:pPr>
            <w:r w:rsidRPr="00E51838">
              <w:rPr>
                <w:rFonts w:ascii="Calibri" w:hAnsi="Calibri" w:cs="Calibri"/>
                <w:sz w:val="22"/>
              </w:rPr>
              <w:t>Only available from hospital</w:t>
            </w:r>
          </w:p>
        </w:tc>
      </w:tr>
      <w:tr w:rsidR="00E51838" w:rsidRPr="00E51838" w14:paraId="164ADD7E" w14:textId="77777777" w:rsidTr="00E51838">
        <w:trPr>
          <w:trHeight w:val="1358"/>
        </w:trPr>
        <w:tc>
          <w:tcPr>
            <w:tcW w:w="3104" w:type="dxa"/>
            <w:tcBorders>
              <w:top w:val="single" w:sz="4" w:space="0" w:color="000000"/>
              <w:left w:val="single" w:sz="4" w:space="0" w:color="000000"/>
              <w:bottom w:val="single" w:sz="4" w:space="0" w:color="000000"/>
              <w:right w:val="single" w:sz="4" w:space="0" w:color="000000"/>
            </w:tcBorders>
          </w:tcPr>
          <w:p w14:paraId="5575299D" w14:textId="77777777" w:rsidR="00E51838" w:rsidRPr="00E51838" w:rsidRDefault="00E51838" w:rsidP="00E51838">
            <w:pPr>
              <w:kinsoku w:val="0"/>
              <w:overflowPunct w:val="0"/>
              <w:autoSpaceDE w:val="0"/>
              <w:autoSpaceDN w:val="0"/>
              <w:adjustRightInd w:val="0"/>
              <w:spacing w:line="276" w:lineRule="auto"/>
              <w:ind w:left="107" w:right="165"/>
              <w:rPr>
                <w:rFonts w:ascii="Calibri" w:hAnsi="Calibri" w:cs="Calibri"/>
                <w:sz w:val="22"/>
              </w:rPr>
            </w:pPr>
            <w:r w:rsidRPr="00E51838">
              <w:rPr>
                <w:rFonts w:ascii="Calibri" w:hAnsi="Calibri" w:cs="Calibri"/>
                <w:sz w:val="22"/>
              </w:rPr>
              <w:t>Out of pocket expenses (including prescriptions, over the counter items, medical bills you paid</w:t>
            </w:r>
          </w:p>
        </w:tc>
        <w:tc>
          <w:tcPr>
            <w:tcW w:w="2998" w:type="dxa"/>
            <w:tcBorders>
              <w:top w:val="single" w:sz="4" w:space="0" w:color="000000"/>
              <w:left w:val="single" w:sz="4" w:space="0" w:color="000000"/>
              <w:bottom w:val="single" w:sz="4" w:space="0" w:color="000000"/>
              <w:right w:val="single" w:sz="4" w:space="0" w:color="000000"/>
            </w:tcBorders>
          </w:tcPr>
          <w:p w14:paraId="0ACA5264" w14:textId="77777777" w:rsidR="00E51838" w:rsidRPr="00E51838" w:rsidRDefault="00E51838" w:rsidP="00E51838">
            <w:pPr>
              <w:kinsoku w:val="0"/>
              <w:overflowPunct w:val="0"/>
              <w:autoSpaceDE w:val="0"/>
              <w:autoSpaceDN w:val="0"/>
              <w:adjustRightInd w:val="0"/>
              <w:spacing w:line="268" w:lineRule="exact"/>
              <w:ind w:left="107"/>
              <w:rPr>
                <w:rFonts w:ascii="Calibri" w:hAnsi="Calibri" w:cs="Calibri"/>
                <w:sz w:val="22"/>
              </w:rPr>
            </w:pPr>
            <w:r w:rsidRPr="00E51838">
              <w:rPr>
                <w:rFonts w:ascii="Calibri" w:hAnsi="Calibri" w:cs="Calibri"/>
                <w:sz w:val="22"/>
              </w:rPr>
              <w:t>Form OWCP 915</w:t>
            </w:r>
          </w:p>
        </w:tc>
        <w:tc>
          <w:tcPr>
            <w:tcW w:w="3116" w:type="dxa"/>
            <w:tcBorders>
              <w:top w:val="single" w:sz="4" w:space="0" w:color="000000"/>
              <w:left w:val="single" w:sz="4" w:space="0" w:color="000000"/>
              <w:bottom w:val="single" w:sz="4" w:space="0" w:color="000000"/>
              <w:right w:val="single" w:sz="4" w:space="0" w:color="000000"/>
            </w:tcBorders>
          </w:tcPr>
          <w:p w14:paraId="0EC77E74" w14:textId="77777777" w:rsidR="00E51838" w:rsidRPr="00E51838" w:rsidRDefault="00E51838" w:rsidP="00E51838">
            <w:pPr>
              <w:kinsoku w:val="0"/>
              <w:overflowPunct w:val="0"/>
              <w:autoSpaceDE w:val="0"/>
              <w:autoSpaceDN w:val="0"/>
              <w:adjustRightInd w:val="0"/>
              <w:spacing w:line="273" w:lineRule="auto"/>
              <w:ind w:left="107" w:right="430"/>
              <w:rPr>
                <w:rFonts w:ascii="Calibri" w:hAnsi="Calibri" w:cs="Calibri"/>
                <w:sz w:val="22"/>
              </w:rPr>
            </w:pPr>
            <w:r w:rsidRPr="00E51838">
              <w:rPr>
                <w:rFonts w:ascii="Calibri" w:hAnsi="Calibri" w:cs="Calibri"/>
                <w:sz w:val="22"/>
              </w:rPr>
              <w:t>Available from NIH Workers’ Compensation Program</w:t>
            </w:r>
          </w:p>
        </w:tc>
      </w:tr>
    </w:tbl>
    <w:p w14:paraId="511FEAD6" w14:textId="77777777" w:rsidR="00E51838" w:rsidRPr="00E51838" w:rsidRDefault="00E51838" w:rsidP="00E51838">
      <w:pPr>
        <w:kinsoku w:val="0"/>
        <w:overflowPunct w:val="0"/>
        <w:autoSpaceDE w:val="0"/>
        <w:autoSpaceDN w:val="0"/>
        <w:adjustRightInd w:val="0"/>
        <w:rPr>
          <w:rFonts w:ascii="Calibri" w:hAnsi="Calibri" w:cs="Calibri"/>
          <w:sz w:val="22"/>
        </w:rPr>
      </w:pPr>
    </w:p>
    <w:p w14:paraId="5080F932" w14:textId="77777777" w:rsidR="00E51838" w:rsidRPr="00E51838" w:rsidRDefault="00E51838" w:rsidP="00E51838">
      <w:pPr>
        <w:pStyle w:val="ListParagraph"/>
        <w:numPr>
          <w:ilvl w:val="0"/>
          <w:numId w:val="6"/>
        </w:numPr>
        <w:kinsoku w:val="0"/>
        <w:overflowPunct w:val="0"/>
        <w:autoSpaceDE w:val="0"/>
        <w:autoSpaceDN w:val="0"/>
        <w:adjustRightInd w:val="0"/>
        <w:spacing w:before="155" w:line="276" w:lineRule="auto"/>
        <w:ind w:right="320"/>
        <w:rPr>
          <w:rFonts w:ascii="Calibri" w:hAnsi="Calibri" w:cs="Calibri"/>
          <w:sz w:val="22"/>
        </w:rPr>
      </w:pPr>
      <w:r w:rsidRPr="00E51838">
        <w:rPr>
          <w:rFonts w:ascii="Calibri" w:hAnsi="Calibri" w:cs="Calibri"/>
          <w:sz w:val="22"/>
        </w:rPr>
        <w:lastRenderedPageBreak/>
        <w:t>Your requests for reimbursement are filed in a timely fashion- within one year after the end of the calendar year in which the expense was incurred or the service was provided or within one year after the end of the calendar year in which the treated condition was first accepted as compensable by the DOL, whichever is later.</w:t>
      </w:r>
    </w:p>
    <w:p w14:paraId="7EE4CAC0" w14:textId="77777777" w:rsidR="00E51838" w:rsidRPr="00E51838" w:rsidRDefault="00E51838" w:rsidP="00E51838"/>
    <w:p w14:paraId="2A4334EB" w14:textId="77777777" w:rsidR="00E51838" w:rsidRDefault="00E51838" w:rsidP="00F007B3">
      <w:pPr>
        <w:pStyle w:val="Heading1"/>
        <w:rPr>
          <w:rFonts w:asciiTheme="majorHAnsi" w:hAnsiTheme="majorHAnsi"/>
        </w:rPr>
      </w:pPr>
      <w:r>
        <w:rPr>
          <w:rFonts w:asciiTheme="majorHAnsi" w:hAnsiTheme="majorHAnsi"/>
        </w:rPr>
        <w:t>Lost Time and Communication With NIH</w:t>
      </w:r>
    </w:p>
    <w:p w14:paraId="6F51D6F0" w14:textId="77777777" w:rsidR="00E51838" w:rsidRDefault="00E51838" w:rsidP="00F007B3">
      <w:pPr>
        <w:pStyle w:val="Heading1"/>
        <w:rPr>
          <w:rFonts w:asciiTheme="majorHAnsi" w:hAnsiTheme="majorHAnsi"/>
        </w:rPr>
      </w:pPr>
    </w:p>
    <w:p w14:paraId="31AF9E8A" w14:textId="77777777" w:rsidR="00E51838" w:rsidRDefault="00E51838" w:rsidP="00E51838">
      <w:pPr>
        <w:pStyle w:val="ListParagraph"/>
        <w:numPr>
          <w:ilvl w:val="0"/>
          <w:numId w:val="8"/>
        </w:numPr>
        <w:tabs>
          <w:tab w:val="left" w:pos="461"/>
        </w:tabs>
        <w:kinsoku w:val="0"/>
        <w:overflowPunct w:val="0"/>
        <w:autoSpaceDE w:val="0"/>
        <w:autoSpaceDN w:val="0"/>
        <w:adjustRightInd w:val="0"/>
        <w:spacing w:before="1" w:line="276" w:lineRule="auto"/>
        <w:ind w:right="461"/>
        <w:rPr>
          <w:sz w:val="22"/>
        </w:rPr>
      </w:pPr>
      <w:r w:rsidRPr="00E51838">
        <w:rPr>
          <w:b/>
          <w:bCs/>
          <w:sz w:val="22"/>
        </w:rPr>
        <w:t xml:space="preserve">Lost time: </w:t>
      </w:r>
      <w:r w:rsidRPr="00E51838">
        <w:rPr>
          <w:sz w:val="22"/>
        </w:rPr>
        <w:t>If you supervisor cannot provide duties within your injury related limitations, you may elect to request sick leave, annual leave or leave without pay (LWOP). However, you must return to work if your supervisor can provide duties that do not exceed your injury-related limitations.</w:t>
      </w:r>
      <w:r w:rsidRPr="00E51838">
        <w:rPr>
          <w:spacing w:val="-9"/>
          <w:sz w:val="22"/>
        </w:rPr>
        <w:t xml:space="preserve"> </w:t>
      </w:r>
      <w:r w:rsidRPr="00E51838">
        <w:rPr>
          <w:sz w:val="22"/>
        </w:rPr>
        <w:t>If you do not return to work, the DOL will terminate compensation.</w:t>
      </w:r>
    </w:p>
    <w:p w14:paraId="3961D698" w14:textId="77777777" w:rsidR="00E51838" w:rsidRDefault="00E51838" w:rsidP="00E51838">
      <w:pPr>
        <w:pStyle w:val="ListParagraph"/>
        <w:numPr>
          <w:ilvl w:val="1"/>
          <w:numId w:val="8"/>
        </w:numPr>
        <w:tabs>
          <w:tab w:val="left" w:pos="461"/>
        </w:tabs>
        <w:kinsoku w:val="0"/>
        <w:overflowPunct w:val="0"/>
        <w:autoSpaceDE w:val="0"/>
        <w:autoSpaceDN w:val="0"/>
        <w:adjustRightInd w:val="0"/>
        <w:spacing w:before="1" w:line="276" w:lineRule="auto"/>
        <w:ind w:right="461"/>
        <w:rPr>
          <w:sz w:val="22"/>
        </w:rPr>
      </w:pPr>
      <w:r w:rsidRPr="00E51838">
        <w:rPr>
          <w:sz w:val="22"/>
        </w:rPr>
        <w:t>To maintain your eligibility, you must complete the CA-2 (as instructed above) and submit adequate medical documentation to OMS which will establish a causal relationship between your claimed condition and your Federal employment. These documents must address your limitation, the period of time that your physical activities will be limited and an expected return to work date. If you choose LWOP, a Claim for Compensation form (CA-7), which is available on ECOMP, may be filed with DOL for wage loss.</w:t>
      </w:r>
    </w:p>
    <w:p w14:paraId="7972637A" w14:textId="77777777" w:rsidR="00E51838" w:rsidRDefault="00E51838" w:rsidP="00E51838">
      <w:pPr>
        <w:pStyle w:val="ListParagraph"/>
        <w:numPr>
          <w:ilvl w:val="0"/>
          <w:numId w:val="8"/>
        </w:numPr>
        <w:tabs>
          <w:tab w:val="left" w:pos="461"/>
        </w:tabs>
        <w:kinsoku w:val="0"/>
        <w:overflowPunct w:val="0"/>
        <w:autoSpaceDE w:val="0"/>
        <w:autoSpaceDN w:val="0"/>
        <w:adjustRightInd w:val="0"/>
        <w:spacing w:before="1" w:line="276" w:lineRule="auto"/>
        <w:ind w:right="461"/>
        <w:rPr>
          <w:sz w:val="22"/>
        </w:rPr>
      </w:pPr>
      <w:r w:rsidRPr="00E51838">
        <w:rPr>
          <w:b/>
          <w:bCs/>
          <w:sz w:val="22"/>
        </w:rPr>
        <w:t>Communication with your Supervisor</w:t>
      </w:r>
      <w:r w:rsidRPr="00E51838">
        <w:rPr>
          <w:sz w:val="22"/>
        </w:rPr>
        <w:t>: You are expected to provide your supervisor with medical documentation indicating the dates you cannot work due to your injury.</w:t>
      </w:r>
      <w:r w:rsidRPr="00E51838">
        <w:rPr>
          <w:spacing w:val="11"/>
          <w:sz w:val="22"/>
        </w:rPr>
        <w:t xml:space="preserve"> </w:t>
      </w:r>
      <w:r w:rsidRPr="00E51838">
        <w:rPr>
          <w:sz w:val="22"/>
        </w:rPr>
        <w:t>You may use an OMS Medical Evaluation of Work Status form to facilitate this communication.</w:t>
      </w:r>
    </w:p>
    <w:p w14:paraId="345F2C7E" w14:textId="77777777" w:rsidR="00E51838" w:rsidRDefault="00E51838" w:rsidP="00E51838">
      <w:pPr>
        <w:pStyle w:val="ListParagraph"/>
        <w:numPr>
          <w:ilvl w:val="0"/>
          <w:numId w:val="8"/>
        </w:numPr>
        <w:tabs>
          <w:tab w:val="left" w:pos="461"/>
        </w:tabs>
        <w:kinsoku w:val="0"/>
        <w:overflowPunct w:val="0"/>
        <w:autoSpaceDE w:val="0"/>
        <w:autoSpaceDN w:val="0"/>
        <w:adjustRightInd w:val="0"/>
        <w:spacing w:before="1" w:line="276" w:lineRule="auto"/>
        <w:ind w:right="461"/>
        <w:rPr>
          <w:sz w:val="22"/>
        </w:rPr>
      </w:pPr>
      <w:r w:rsidRPr="00E51838">
        <w:rPr>
          <w:b/>
          <w:bCs/>
          <w:sz w:val="22"/>
        </w:rPr>
        <w:t>Changes in your restrictions</w:t>
      </w:r>
      <w:r w:rsidRPr="00E51838">
        <w:rPr>
          <w:sz w:val="22"/>
        </w:rPr>
        <w:t>: When your physician changes your physical restrictions, you must return promptly to OMS. An OMS employee will contact your supervisor to determine if he/she is able to provide appropriate duties to permit you to return</w:t>
      </w:r>
      <w:r w:rsidRPr="00E51838">
        <w:rPr>
          <w:spacing w:val="-35"/>
          <w:sz w:val="22"/>
        </w:rPr>
        <w:t xml:space="preserve"> </w:t>
      </w:r>
      <w:r w:rsidRPr="00E51838">
        <w:rPr>
          <w:sz w:val="22"/>
        </w:rPr>
        <w:t>to work.</w:t>
      </w:r>
    </w:p>
    <w:p w14:paraId="423AAA47" w14:textId="77777777" w:rsidR="00E51838" w:rsidRDefault="00E51838" w:rsidP="00E51838">
      <w:pPr>
        <w:pStyle w:val="ListParagraph"/>
        <w:numPr>
          <w:ilvl w:val="0"/>
          <w:numId w:val="8"/>
        </w:numPr>
        <w:tabs>
          <w:tab w:val="left" w:pos="461"/>
        </w:tabs>
        <w:kinsoku w:val="0"/>
        <w:overflowPunct w:val="0"/>
        <w:autoSpaceDE w:val="0"/>
        <w:autoSpaceDN w:val="0"/>
        <w:adjustRightInd w:val="0"/>
        <w:spacing w:before="1" w:line="276" w:lineRule="auto"/>
        <w:ind w:right="461"/>
        <w:rPr>
          <w:sz w:val="22"/>
        </w:rPr>
      </w:pPr>
      <w:r w:rsidRPr="00E51838">
        <w:rPr>
          <w:b/>
          <w:bCs/>
          <w:sz w:val="22"/>
        </w:rPr>
        <w:t xml:space="preserve">Excused Absences for Doctor Appointments or Physical Therapy: </w:t>
      </w:r>
      <w:r w:rsidRPr="00E51838">
        <w:rPr>
          <w:sz w:val="22"/>
        </w:rPr>
        <w:t>You may also be eligible for up to four hours of Excused Absence per day for doctor or physical therapy appointments, within 6 months of the date</w:t>
      </w:r>
      <w:r w:rsidRPr="00E51838">
        <w:rPr>
          <w:spacing w:val="-19"/>
          <w:sz w:val="22"/>
        </w:rPr>
        <w:t xml:space="preserve"> </w:t>
      </w:r>
      <w:r w:rsidRPr="00E51838">
        <w:rPr>
          <w:sz w:val="22"/>
        </w:rPr>
        <w:t>illness.</w:t>
      </w:r>
    </w:p>
    <w:p w14:paraId="5FA32ABA" w14:textId="344BB5FC" w:rsidR="00EA0A45" w:rsidRDefault="00E51838" w:rsidP="00EA0A45">
      <w:pPr>
        <w:pStyle w:val="ListParagraph"/>
        <w:numPr>
          <w:ilvl w:val="0"/>
          <w:numId w:val="8"/>
        </w:numPr>
        <w:tabs>
          <w:tab w:val="left" w:pos="461"/>
        </w:tabs>
        <w:kinsoku w:val="0"/>
        <w:overflowPunct w:val="0"/>
        <w:autoSpaceDE w:val="0"/>
        <w:autoSpaceDN w:val="0"/>
        <w:adjustRightInd w:val="0"/>
        <w:spacing w:before="1" w:line="276" w:lineRule="auto"/>
        <w:ind w:right="461"/>
        <w:rPr>
          <w:sz w:val="22"/>
        </w:rPr>
      </w:pPr>
      <w:r w:rsidRPr="00E51838">
        <w:rPr>
          <w:b/>
          <w:bCs/>
          <w:sz w:val="22"/>
        </w:rPr>
        <w:t>Leave</w:t>
      </w:r>
      <w:r w:rsidRPr="00E51838">
        <w:rPr>
          <w:b/>
          <w:bCs/>
          <w:spacing w:val="-1"/>
          <w:sz w:val="22"/>
        </w:rPr>
        <w:t xml:space="preserve"> </w:t>
      </w:r>
      <w:r w:rsidRPr="00E51838">
        <w:rPr>
          <w:b/>
          <w:bCs/>
          <w:sz w:val="22"/>
        </w:rPr>
        <w:t>Buy Back</w:t>
      </w:r>
      <w:r w:rsidRPr="00E51838">
        <w:rPr>
          <w:sz w:val="22"/>
        </w:rPr>
        <w:t>:</w:t>
      </w:r>
      <w:r w:rsidRPr="00E51838">
        <w:rPr>
          <w:spacing w:val="-1"/>
          <w:sz w:val="22"/>
        </w:rPr>
        <w:t xml:space="preserve"> </w:t>
      </w:r>
      <w:r w:rsidRPr="00E51838">
        <w:rPr>
          <w:sz w:val="22"/>
        </w:rPr>
        <w:t>If you</w:t>
      </w:r>
      <w:r w:rsidRPr="00E51838">
        <w:rPr>
          <w:spacing w:val="-1"/>
          <w:sz w:val="22"/>
        </w:rPr>
        <w:t xml:space="preserve"> </w:t>
      </w:r>
      <w:r w:rsidRPr="00E51838">
        <w:rPr>
          <w:sz w:val="22"/>
        </w:rPr>
        <w:t>choose</w:t>
      </w:r>
      <w:r w:rsidRPr="00E51838">
        <w:rPr>
          <w:spacing w:val="-2"/>
          <w:sz w:val="22"/>
        </w:rPr>
        <w:t xml:space="preserve"> </w:t>
      </w:r>
      <w:r w:rsidRPr="00E51838">
        <w:rPr>
          <w:sz w:val="22"/>
        </w:rPr>
        <w:t>to</w:t>
      </w:r>
      <w:r w:rsidRPr="00E51838">
        <w:rPr>
          <w:spacing w:val="-1"/>
          <w:sz w:val="22"/>
        </w:rPr>
        <w:t xml:space="preserve"> </w:t>
      </w:r>
      <w:r w:rsidRPr="00E51838">
        <w:rPr>
          <w:sz w:val="22"/>
        </w:rPr>
        <w:t>use</w:t>
      </w:r>
      <w:r w:rsidRPr="00E51838">
        <w:rPr>
          <w:spacing w:val="-3"/>
          <w:sz w:val="22"/>
        </w:rPr>
        <w:t xml:space="preserve"> </w:t>
      </w:r>
      <w:r w:rsidRPr="00E51838">
        <w:rPr>
          <w:sz w:val="22"/>
        </w:rPr>
        <w:t>your</w:t>
      </w:r>
      <w:r w:rsidRPr="00E51838">
        <w:rPr>
          <w:spacing w:val="-3"/>
          <w:sz w:val="22"/>
        </w:rPr>
        <w:t xml:space="preserve"> </w:t>
      </w:r>
      <w:r w:rsidRPr="00E51838">
        <w:rPr>
          <w:sz w:val="22"/>
        </w:rPr>
        <w:t>own leave,</w:t>
      </w:r>
      <w:r w:rsidRPr="00E51838">
        <w:rPr>
          <w:spacing w:val="-4"/>
          <w:sz w:val="22"/>
        </w:rPr>
        <w:t xml:space="preserve"> </w:t>
      </w:r>
      <w:r w:rsidRPr="00E51838">
        <w:rPr>
          <w:sz w:val="22"/>
        </w:rPr>
        <w:t>later</w:t>
      </w:r>
      <w:r w:rsidRPr="00E51838">
        <w:rPr>
          <w:spacing w:val="-2"/>
          <w:sz w:val="22"/>
        </w:rPr>
        <w:t xml:space="preserve"> </w:t>
      </w:r>
      <w:r w:rsidRPr="00E51838">
        <w:rPr>
          <w:sz w:val="22"/>
        </w:rPr>
        <w:t>you</w:t>
      </w:r>
      <w:r w:rsidRPr="00E51838">
        <w:rPr>
          <w:spacing w:val="-3"/>
          <w:sz w:val="22"/>
        </w:rPr>
        <w:t xml:space="preserve"> </w:t>
      </w:r>
      <w:r w:rsidRPr="00E51838">
        <w:rPr>
          <w:sz w:val="22"/>
        </w:rPr>
        <w:t>may have</w:t>
      </w:r>
      <w:r w:rsidRPr="00E51838">
        <w:rPr>
          <w:spacing w:val="-2"/>
          <w:sz w:val="22"/>
        </w:rPr>
        <w:t xml:space="preserve"> </w:t>
      </w:r>
      <w:r w:rsidRPr="00E51838">
        <w:rPr>
          <w:sz w:val="22"/>
        </w:rPr>
        <w:t>your</w:t>
      </w:r>
      <w:r w:rsidRPr="00E51838">
        <w:rPr>
          <w:spacing w:val="-2"/>
          <w:sz w:val="22"/>
        </w:rPr>
        <w:t xml:space="preserve"> </w:t>
      </w:r>
      <w:r w:rsidRPr="00E51838">
        <w:rPr>
          <w:sz w:val="22"/>
        </w:rPr>
        <w:t>sick</w:t>
      </w:r>
      <w:r w:rsidRPr="00E51838">
        <w:rPr>
          <w:spacing w:val="1"/>
          <w:sz w:val="22"/>
        </w:rPr>
        <w:t xml:space="preserve"> </w:t>
      </w:r>
      <w:r w:rsidRPr="00E51838">
        <w:rPr>
          <w:sz w:val="22"/>
        </w:rPr>
        <w:t>or</w:t>
      </w:r>
      <w:r w:rsidRPr="00E51838">
        <w:rPr>
          <w:spacing w:val="-3"/>
          <w:sz w:val="22"/>
        </w:rPr>
        <w:t xml:space="preserve"> </w:t>
      </w:r>
      <w:r w:rsidRPr="00E51838">
        <w:rPr>
          <w:sz w:val="22"/>
        </w:rPr>
        <w:t>annual leave</w:t>
      </w:r>
      <w:r w:rsidRPr="00E51838">
        <w:rPr>
          <w:spacing w:val="1"/>
          <w:sz w:val="22"/>
        </w:rPr>
        <w:t xml:space="preserve"> </w:t>
      </w:r>
      <w:r w:rsidRPr="00E51838">
        <w:rPr>
          <w:sz w:val="22"/>
        </w:rPr>
        <w:t>used for</w:t>
      </w:r>
      <w:r w:rsidRPr="00E51838">
        <w:rPr>
          <w:spacing w:val="1"/>
          <w:sz w:val="22"/>
        </w:rPr>
        <w:t xml:space="preserve"> </w:t>
      </w:r>
      <w:r w:rsidRPr="00E51838">
        <w:rPr>
          <w:sz w:val="22"/>
        </w:rPr>
        <w:t>an</w:t>
      </w:r>
      <w:r w:rsidRPr="00E51838">
        <w:rPr>
          <w:spacing w:val="-1"/>
          <w:sz w:val="22"/>
        </w:rPr>
        <w:t xml:space="preserve"> </w:t>
      </w:r>
      <w:r w:rsidRPr="00E51838">
        <w:rPr>
          <w:sz w:val="22"/>
        </w:rPr>
        <w:t>occupational injury</w:t>
      </w:r>
      <w:r w:rsidRPr="00E51838">
        <w:rPr>
          <w:spacing w:val="-2"/>
          <w:sz w:val="22"/>
        </w:rPr>
        <w:t xml:space="preserve"> </w:t>
      </w:r>
      <w:r w:rsidRPr="00E51838">
        <w:rPr>
          <w:sz w:val="22"/>
        </w:rPr>
        <w:t>restored through</w:t>
      </w:r>
      <w:r w:rsidRPr="00E51838">
        <w:rPr>
          <w:spacing w:val="-1"/>
          <w:sz w:val="22"/>
        </w:rPr>
        <w:t xml:space="preserve"> </w:t>
      </w:r>
      <w:r w:rsidRPr="00E51838">
        <w:rPr>
          <w:sz w:val="22"/>
        </w:rPr>
        <w:t>a process called Leave</w:t>
      </w:r>
      <w:r w:rsidRPr="00E51838">
        <w:rPr>
          <w:spacing w:val="-2"/>
          <w:sz w:val="22"/>
        </w:rPr>
        <w:t xml:space="preserve"> </w:t>
      </w:r>
      <w:r w:rsidRPr="00E51838">
        <w:rPr>
          <w:sz w:val="22"/>
        </w:rPr>
        <w:t>Buy</w:t>
      </w:r>
      <w:r w:rsidRPr="00E51838">
        <w:rPr>
          <w:spacing w:val="-2"/>
          <w:sz w:val="22"/>
        </w:rPr>
        <w:t xml:space="preserve"> </w:t>
      </w:r>
      <w:r w:rsidRPr="00E51838">
        <w:rPr>
          <w:sz w:val="22"/>
        </w:rPr>
        <w:t>Back</w:t>
      </w:r>
      <w:r w:rsidRPr="00E51838">
        <w:rPr>
          <w:spacing w:val="-2"/>
          <w:sz w:val="22"/>
        </w:rPr>
        <w:t xml:space="preserve"> </w:t>
      </w:r>
      <w:r w:rsidRPr="00E51838">
        <w:rPr>
          <w:sz w:val="22"/>
        </w:rPr>
        <w:t>(LBB).  The</w:t>
      </w:r>
      <w:r w:rsidRPr="00E51838">
        <w:rPr>
          <w:spacing w:val="1"/>
          <w:sz w:val="22"/>
        </w:rPr>
        <w:t xml:space="preserve"> </w:t>
      </w:r>
      <w:r w:rsidRPr="00E51838">
        <w:rPr>
          <w:sz w:val="22"/>
        </w:rPr>
        <w:t>LBB</w:t>
      </w:r>
      <w:r w:rsidRPr="00E51838">
        <w:rPr>
          <w:spacing w:val="-3"/>
          <w:sz w:val="22"/>
        </w:rPr>
        <w:t xml:space="preserve"> </w:t>
      </w:r>
      <w:r w:rsidRPr="00E51838">
        <w:rPr>
          <w:sz w:val="22"/>
        </w:rPr>
        <w:t>claim</w:t>
      </w:r>
      <w:r w:rsidRPr="00E51838">
        <w:rPr>
          <w:spacing w:val="-1"/>
          <w:sz w:val="22"/>
        </w:rPr>
        <w:t xml:space="preserve"> </w:t>
      </w:r>
      <w:r w:rsidRPr="00E51838">
        <w:rPr>
          <w:sz w:val="22"/>
        </w:rPr>
        <w:t>must</w:t>
      </w:r>
      <w:r w:rsidRPr="00E51838">
        <w:rPr>
          <w:spacing w:val="1"/>
          <w:sz w:val="22"/>
        </w:rPr>
        <w:t xml:space="preserve"> </w:t>
      </w:r>
      <w:r w:rsidRPr="00E51838">
        <w:rPr>
          <w:sz w:val="22"/>
        </w:rPr>
        <w:t>be submitted within</w:t>
      </w:r>
      <w:r w:rsidRPr="00E51838">
        <w:rPr>
          <w:spacing w:val="-3"/>
          <w:sz w:val="22"/>
        </w:rPr>
        <w:t xml:space="preserve"> </w:t>
      </w:r>
      <w:r w:rsidRPr="00E51838">
        <w:rPr>
          <w:sz w:val="22"/>
        </w:rPr>
        <w:t>one</w:t>
      </w:r>
      <w:r w:rsidRPr="00E51838">
        <w:rPr>
          <w:spacing w:val="-2"/>
          <w:sz w:val="22"/>
        </w:rPr>
        <w:t xml:space="preserve"> </w:t>
      </w:r>
      <w:r w:rsidRPr="00E51838">
        <w:rPr>
          <w:sz w:val="22"/>
        </w:rPr>
        <w:t>year</w:t>
      </w:r>
      <w:r w:rsidRPr="00E51838">
        <w:rPr>
          <w:spacing w:val="-5"/>
          <w:sz w:val="22"/>
        </w:rPr>
        <w:t xml:space="preserve"> </w:t>
      </w:r>
      <w:r w:rsidRPr="00E51838">
        <w:rPr>
          <w:sz w:val="22"/>
        </w:rPr>
        <w:t>of the</w:t>
      </w:r>
      <w:r w:rsidRPr="00E51838">
        <w:rPr>
          <w:spacing w:val="-2"/>
          <w:sz w:val="22"/>
        </w:rPr>
        <w:t xml:space="preserve"> </w:t>
      </w:r>
      <w:r w:rsidRPr="00E51838">
        <w:rPr>
          <w:sz w:val="22"/>
        </w:rPr>
        <w:t>date</w:t>
      </w:r>
      <w:r w:rsidRPr="00E51838">
        <w:rPr>
          <w:spacing w:val="-2"/>
          <w:sz w:val="22"/>
        </w:rPr>
        <w:t xml:space="preserve"> </w:t>
      </w:r>
      <w:r w:rsidRPr="00E51838">
        <w:rPr>
          <w:sz w:val="22"/>
        </w:rPr>
        <w:t>the</w:t>
      </w:r>
      <w:r w:rsidRPr="00E51838">
        <w:rPr>
          <w:spacing w:val="1"/>
          <w:sz w:val="22"/>
        </w:rPr>
        <w:t xml:space="preserve"> </w:t>
      </w:r>
      <w:r w:rsidRPr="00E51838">
        <w:rPr>
          <w:sz w:val="22"/>
        </w:rPr>
        <w:t>leave</w:t>
      </w:r>
      <w:r w:rsidRPr="00E51838">
        <w:rPr>
          <w:spacing w:val="-2"/>
          <w:sz w:val="22"/>
        </w:rPr>
        <w:t xml:space="preserve"> </w:t>
      </w:r>
      <w:r w:rsidRPr="00E51838">
        <w:rPr>
          <w:sz w:val="22"/>
        </w:rPr>
        <w:t xml:space="preserve">was </w:t>
      </w:r>
      <w:r w:rsidR="000915BF" w:rsidRPr="00E51838">
        <w:rPr>
          <w:sz w:val="22"/>
        </w:rPr>
        <w:t>used,</w:t>
      </w:r>
      <w:r w:rsidRPr="00E51838">
        <w:rPr>
          <w:sz w:val="22"/>
        </w:rPr>
        <w:t xml:space="preserve"> or</w:t>
      </w:r>
      <w:r w:rsidRPr="00E51838">
        <w:rPr>
          <w:spacing w:val="-3"/>
          <w:sz w:val="22"/>
        </w:rPr>
        <w:t xml:space="preserve"> </w:t>
      </w:r>
      <w:r w:rsidRPr="00E51838">
        <w:rPr>
          <w:sz w:val="22"/>
        </w:rPr>
        <w:t>the</w:t>
      </w:r>
      <w:r w:rsidRPr="00E51838">
        <w:rPr>
          <w:spacing w:val="-2"/>
          <w:sz w:val="22"/>
        </w:rPr>
        <w:t xml:space="preserve"> </w:t>
      </w:r>
      <w:r w:rsidRPr="00E51838">
        <w:rPr>
          <w:sz w:val="22"/>
        </w:rPr>
        <w:t>claim</w:t>
      </w:r>
      <w:r w:rsidRPr="00E51838">
        <w:rPr>
          <w:spacing w:val="-2"/>
          <w:sz w:val="22"/>
        </w:rPr>
        <w:t xml:space="preserve"> </w:t>
      </w:r>
      <w:r w:rsidRPr="00E51838">
        <w:rPr>
          <w:sz w:val="22"/>
        </w:rPr>
        <w:t>was</w:t>
      </w:r>
      <w:r w:rsidRPr="00E51838">
        <w:rPr>
          <w:spacing w:val="-3"/>
          <w:sz w:val="22"/>
        </w:rPr>
        <w:t xml:space="preserve"> </w:t>
      </w:r>
      <w:r w:rsidRPr="00E51838">
        <w:rPr>
          <w:sz w:val="22"/>
        </w:rPr>
        <w:t>accepted, whichever is later.  For more</w:t>
      </w:r>
      <w:r w:rsidRPr="00E51838">
        <w:rPr>
          <w:spacing w:val="1"/>
          <w:sz w:val="22"/>
        </w:rPr>
        <w:t xml:space="preserve"> </w:t>
      </w:r>
      <w:r w:rsidRPr="00E51838">
        <w:rPr>
          <w:sz w:val="22"/>
        </w:rPr>
        <w:t>information</w:t>
      </w:r>
      <w:r w:rsidRPr="00E51838">
        <w:rPr>
          <w:spacing w:val="-4"/>
          <w:sz w:val="22"/>
        </w:rPr>
        <w:t xml:space="preserve"> </w:t>
      </w:r>
      <w:r w:rsidRPr="00E51838">
        <w:rPr>
          <w:sz w:val="22"/>
        </w:rPr>
        <w:t>on</w:t>
      </w:r>
      <w:r w:rsidRPr="00E51838">
        <w:rPr>
          <w:spacing w:val="-3"/>
          <w:sz w:val="22"/>
        </w:rPr>
        <w:t xml:space="preserve"> </w:t>
      </w:r>
      <w:r w:rsidRPr="00E51838">
        <w:rPr>
          <w:sz w:val="22"/>
        </w:rPr>
        <w:t>LBB,</w:t>
      </w:r>
      <w:r w:rsidRPr="00E51838">
        <w:rPr>
          <w:spacing w:val="-3"/>
          <w:sz w:val="22"/>
        </w:rPr>
        <w:t xml:space="preserve"> </w:t>
      </w:r>
      <w:r w:rsidRPr="00E51838">
        <w:rPr>
          <w:sz w:val="22"/>
        </w:rPr>
        <w:t>contact</w:t>
      </w:r>
      <w:r w:rsidRPr="00E51838">
        <w:rPr>
          <w:spacing w:val="-2"/>
          <w:sz w:val="22"/>
        </w:rPr>
        <w:t xml:space="preserve"> </w:t>
      </w:r>
      <w:r w:rsidRPr="00E51838">
        <w:rPr>
          <w:sz w:val="22"/>
        </w:rPr>
        <w:t>the</w:t>
      </w:r>
      <w:r w:rsidRPr="00E51838">
        <w:rPr>
          <w:spacing w:val="1"/>
          <w:sz w:val="22"/>
        </w:rPr>
        <w:t xml:space="preserve"> </w:t>
      </w:r>
      <w:r w:rsidRPr="00E51838">
        <w:rPr>
          <w:sz w:val="22"/>
        </w:rPr>
        <w:t>NIH</w:t>
      </w:r>
      <w:r w:rsidRPr="00E51838">
        <w:rPr>
          <w:spacing w:val="-3"/>
          <w:sz w:val="22"/>
        </w:rPr>
        <w:t xml:space="preserve"> </w:t>
      </w:r>
      <w:r w:rsidRPr="00E51838">
        <w:rPr>
          <w:sz w:val="22"/>
        </w:rPr>
        <w:t>Workers’ Compensation</w:t>
      </w:r>
      <w:r w:rsidRPr="00E51838">
        <w:rPr>
          <w:spacing w:val="-1"/>
          <w:sz w:val="22"/>
        </w:rPr>
        <w:t xml:space="preserve"> </w:t>
      </w:r>
      <w:r w:rsidRPr="00E51838">
        <w:rPr>
          <w:sz w:val="22"/>
        </w:rPr>
        <w:t>Program.</w:t>
      </w:r>
    </w:p>
    <w:p w14:paraId="11AAFF9C" w14:textId="77777777" w:rsidR="00EA0A45" w:rsidRDefault="00E51838" w:rsidP="00EA0A45">
      <w:pPr>
        <w:pStyle w:val="ListParagraph"/>
        <w:numPr>
          <w:ilvl w:val="0"/>
          <w:numId w:val="0"/>
        </w:numPr>
        <w:tabs>
          <w:tab w:val="left" w:pos="461"/>
        </w:tabs>
        <w:kinsoku w:val="0"/>
        <w:overflowPunct w:val="0"/>
        <w:autoSpaceDE w:val="0"/>
        <w:autoSpaceDN w:val="0"/>
        <w:adjustRightInd w:val="0"/>
        <w:spacing w:before="1" w:line="276" w:lineRule="auto"/>
        <w:ind w:left="360" w:right="461"/>
        <w:rPr>
          <w:sz w:val="22"/>
        </w:rPr>
      </w:pPr>
      <w:r w:rsidRPr="00EA0A45">
        <w:rPr>
          <w:sz w:val="22"/>
        </w:rPr>
        <w:t>For more information, please contact the NIH Workers’ Compensation Program.</w:t>
      </w:r>
    </w:p>
    <w:p w14:paraId="306EA132" w14:textId="1F61514A" w:rsidR="004E250F" w:rsidRPr="00D725BD" w:rsidRDefault="00E51838" w:rsidP="00D725BD">
      <w:pPr>
        <w:pStyle w:val="ListParagraph"/>
        <w:numPr>
          <w:ilvl w:val="0"/>
          <w:numId w:val="0"/>
        </w:numPr>
        <w:tabs>
          <w:tab w:val="left" w:pos="461"/>
        </w:tabs>
        <w:kinsoku w:val="0"/>
        <w:overflowPunct w:val="0"/>
        <w:autoSpaceDE w:val="0"/>
        <w:autoSpaceDN w:val="0"/>
        <w:adjustRightInd w:val="0"/>
        <w:spacing w:before="1" w:line="276" w:lineRule="auto"/>
        <w:ind w:left="360" w:right="461"/>
        <w:rPr>
          <w:sz w:val="22"/>
        </w:rPr>
      </w:pPr>
      <w:r w:rsidRPr="00EA0A45">
        <w:rPr>
          <w:b/>
          <w:bCs/>
          <w:sz w:val="22"/>
        </w:rPr>
        <w:t>Telephone:</w:t>
      </w:r>
      <w:r w:rsidRPr="00EA0A45">
        <w:rPr>
          <w:b/>
          <w:bCs/>
          <w:spacing w:val="-1"/>
          <w:sz w:val="22"/>
        </w:rPr>
        <w:t xml:space="preserve"> </w:t>
      </w:r>
      <w:r w:rsidRPr="00EA0A45">
        <w:rPr>
          <w:b/>
          <w:bCs/>
          <w:sz w:val="22"/>
        </w:rPr>
        <w:t>301-4</w:t>
      </w:r>
      <w:r w:rsidR="00C66F9E">
        <w:rPr>
          <w:b/>
          <w:bCs/>
          <w:sz w:val="22"/>
        </w:rPr>
        <w:t>02</w:t>
      </w:r>
      <w:r w:rsidRPr="00EA0A45">
        <w:rPr>
          <w:b/>
          <w:bCs/>
          <w:sz w:val="22"/>
        </w:rPr>
        <w:t>-</w:t>
      </w:r>
      <w:r w:rsidR="00C66F9E">
        <w:rPr>
          <w:b/>
          <w:bCs/>
          <w:sz w:val="22"/>
        </w:rPr>
        <w:t>2669</w:t>
      </w:r>
      <w:r w:rsidR="00D725BD" w:rsidRPr="00D725BD">
        <w:rPr>
          <w:sz w:val="22"/>
        </w:rPr>
        <w:t xml:space="preserve">/ </w:t>
      </w:r>
      <w:r w:rsidRPr="00D725BD">
        <w:rPr>
          <w:b/>
          <w:bCs/>
          <w:sz w:val="22"/>
        </w:rPr>
        <w:t xml:space="preserve">Email: </w:t>
      </w:r>
      <w:hyperlink r:id="rId11" w:history="1">
        <w:r w:rsidRPr="00D725BD">
          <w:rPr>
            <w:b/>
            <w:bCs/>
            <w:sz w:val="22"/>
          </w:rPr>
          <w:t>wcp@mail.nih.gov</w:t>
        </w:r>
      </w:hyperlink>
    </w:p>
    <w:p w14:paraId="1E7464D2" w14:textId="77777777" w:rsidR="00D725BD" w:rsidRDefault="00D725BD">
      <w:pPr>
        <w:rPr>
          <w:b/>
          <w:color w:val="20558A"/>
          <w:sz w:val="28"/>
          <w:szCs w:val="28"/>
        </w:rPr>
      </w:pPr>
      <w:r>
        <w:br w:type="page"/>
      </w:r>
    </w:p>
    <w:p w14:paraId="1F2AB802" w14:textId="6F07EF4E" w:rsidR="00EA0A45" w:rsidRDefault="00EA0A45" w:rsidP="00EA0A45">
      <w:pPr>
        <w:pStyle w:val="Heading1"/>
      </w:pPr>
      <w:r>
        <w:lastRenderedPageBreak/>
        <w:t>Directions to the Supervisor – Guidance for a Notice of Occupational Disease (CA-2)</w:t>
      </w:r>
    </w:p>
    <w:p w14:paraId="44E1EB16" w14:textId="77777777" w:rsidR="00EA0A45" w:rsidRDefault="00EA0A45" w:rsidP="00EA0A45"/>
    <w:p w14:paraId="2A0473F9" w14:textId="77777777" w:rsidR="00EA0A45" w:rsidRDefault="00EA0A45" w:rsidP="00EA0A45">
      <w:pPr>
        <w:pStyle w:val="Default"/>
        <w:rPr>
          <w:sz w:val="22"/>
          <w:szCs w:val="22"/>
        </w:rPr>
      </w:pPr>
      <w:r>
        <w:rPr>
          <w:sz w:val="22"/>
          <w:szCs w:val="22"/>
        </w:rPr>
        <w:t xml:space="preserve">You are receiving the attached employee portion of the CA-2 form because your employee has filed a Claim for Workers’ Compensation. You should have received an email from the Employees’ Compensation Operations &amp; Management Portal (ECOMP) and completed your portion of the form. </w:t>
      </w:r>
    </w:p>
    <w:p w14:paraId="07E1EE27" w14:textId="77777777" w:rsidR="00EA0A45" w:rsidRDefault="00EA0A45" w:rsidP="00EA0A45">
      <w:pPr>
        <w:pStyle w:val="Default"/>
        <w:rPr>
          <w:sz w:val="22"/>
          <w:szCs w:val="22"/>
        </w:rPr>
      </w:pPr>
    </w:p>
    <w:p w14:paraId="017A07B8" w14:textId="77777777" w:rsidR="00EA0A45" w:rsidRDefault="00EA0A45" w:rsidP="00EA0A45">
      <w:pPr>
        <w:pStyle w:val="Default"/>
        <w:rPr>
          <w:sz w:val="22"/>
          <w:szCs w:val="22"/>
        </w:rPr>
      </w:pPr>
      <w:r>
        <w:rPr>
          <w:b/>
          <w:bCs/>
          <w:sz w:val="22"/>
          <w:szCs w:val="22"/>
        </w:rPr>
        <w:t xml:space="preserve">IF YOU ARE NOT THIS EMPLOYEE’S SUPERVISOR, CALL THE NIH WORKERS’ COMPENSATION PROGRAM </w:t>
      </w:r>
    </w:p>
    <w:p w14:paraId="4186BE23" w14:textId="77777777" w:rsidR="00EA0A45" w:rsidRDefault="00EA0A45" w:rsidP="00EA0A45">
      <w:pPr>
        <w:pStyle w:val="Default"/>
        <w:rPr>
          <w:b/>
          <w:bCs/>
          <w:sz w:val="22"/>
          <w:szCs w:val="22"/>
        </w:rPr>
      </w:pPr>
      <w:r>
        <w:rPr>
          <w:b/>
          <w:bCs/>
          <w:sz w:val="22"/>
          <w:szCs w:val="22"/>
        </w:rPr>
        <w:t xml:space="preserve">IMMEDIATELY. </w:t>
      </w:r>
    </w:p>
    <w:p w14:paraId="69392991" w14:textId="77777777" w:rsidR="00EA0A45" w:rsidRDefault="00EA0A45" w:rsidP="00EA0A45">
      <w:pPr>
        <w:pStyle w:val="Default"/>
        <w:rPr>
          <w:sz w:val="22"/>
          <w:szCs w:val="22"/>
        </w:rPr>
      </w:pPr>
    </w:p>
    <w:p w14:paraId="50FC97B6" w14:textId="77777777" w:rsidR="00EA0A45" w:rsidRDefault="00EA0A45" w:rsidP="00EA0A45">
      <w:pPr>
        <w:pStyle w:val="Default"/>
        <w:rPr>
          <w:sz w:val="22"/>
          <w:szCs w:val="22"/>
        </w:rPr>
      </w:pPr>
      <w:r>
        <w:rPr>
          <w:sz w:val="22"/>
          <w:szCs w:val="22"/>
        </w:rPr>
        <w:t xml:space="preserve">Print out your portion of the form, sign, date and attach it to the employee’s portion. </w:t>
      </w:r>
    </w:p>
    <w:p w14:paraId="0554FA83" w14:textId="77777777" w:rsidR="00EA0A45" w:rsidRDefault="00EA0A45" w:rsidP="00EA0A45">
      <w:pPr>
        <w:pStyle w:val="Default"/>
        <w:rPr>
          <w:sz w:val="22"/>
          <w:szCs w:val="22"/>
        </w:rPr>
      </w:pPr>
      <w:r>
        <w:rPr>
          <w:sz w:val="22"/>
          <w:szCs w:val="22"/>
        </w:rPr>
        <w:t xml:space="preserve">Return the completed CA-1 form within 48 hours of receiving the claim to: </w:t>
      </w:r>
    </w:p>
    <w:p w14:paraId="281B1B74" w14:textId="77777777" w:rsidR="00EA0A45" w:rsidRDefault="00EA0A45" w:rsidP="00EA0A45">
      <w:pPr>
        <w:pStyle w:val="Default"/>
        <w:rPr>
          <w:sz w:val="22"/>
          <w:szCs w:val="22"/>
        </w:rPr>
      </w:pPr>
    </w:p>
    <w:p w14:paraId="32F8FCE5" w14:textId="77777777" w:rsidR="00EA0A45" w:rsidRDefault="00EA0A45" w:rsidP="00EA0A45">
      <w:pPr>
        <w:pStyle w:val="Default"/>
        <w:rPr>
          <w:sz w:val="22"/>
          <w:szCs w:val="22"/>
        </w:rPr>
      </w:pPr>
      <w:r>
        <w:rPr>
          <w:b/>
          <w:bCs/>
          <w:sz w:val="22"/>
          <w:szCs w:val="22"/>
        </w:rPr>
        <w:t xml:space="preserve">NIH Workers’ Compensation Program </w:t>
      </w:r>
    </w:p>
    <w:p w14:paraId="150AA92C" w14:textId="42CF6032" w:rsidR="00EA0A45" w:rsidRDefault="00EA0A45" w:rsidP="00EA0A45">
      <w:pPr>
        <w:pStyle w:val="Default"/>
        <w:rPr>
          <w:sz w:val="22"/>
          <w:szCs w:val="22"/>
        </w:rPr>
      </w:pPr>
      <w:r>
        <w:rPr>
          <w:b/>
          <w:bCs/>
          <w:sz w:val="22"/>
          <w:szCs w:val="22"/>
        </w:rPr>
        <w:t xml:space="preserve">Building 31, Room </w:t>
      </w:r>
      <w:r w:rsidR="00C66F9E">
        <w:rPr>
          <w:b/>
          <w:bCs/>
          <w:sz w:val="22"/>
          <w:szCs w:val="22"/>
        </w:rPr>
        <w:t>1B37</w:t>
      </w:r>
      <w:r>
        <w:rPr>
          <w:b/>
          <w:bCs/>
          <w:sz w:val="22"/>
          <w:szCs w:val="22"/>
        </w:rPr>
        <w:t xml:space="preserve"> MSC 2215 </w:t>
      </w:r>
    </w:p>
    <w:p w14:paraId="5508B781" w14:textId="77777777" w:rsidR="00EA0A45" w:rsidRDefault="00EA0A45" w:rsidP="00EA0A45">
      <w:pPr>
        <w:pStyle w:val="Default"/>
        <w:rPr>
          <w:sz w:val="22"/>
          <w:szCs w:val="22"/>
        </w:rPr>
      </w:pPr>
      <w:r>
        <w:rPr>
          <w:b/>
          <w:bCs/>
          <w:sz w:val="22"/>
          <w:szCs w:val="22"/>
        </w:rPr>
        <w:t xml:space="preserve">Bethesda, MD 20892 </w:t>
      </w:r>
    </w:p>
    <w:p w14:paraId="4A74A462" w14:textId="13DEFC60" w:rsidR="00EA0A45" w:rsidRDefault="00EA0A45" w:rsidP="00EA0A45">
      <w:pPr>
        <w:pStyle w:val="Default"/>
        <w:rPr>
          <w:sz w:val="22"/>
          <w:szCs w:val="22"/>
        </w:rPr>
      </w:pPr>
      <w:r>
        <w:rPr>
          <w:b/>
          <w:bCs/>
          <w:sz w:val="22"/>
          <w:szCs w:val="22"/>
        </w:rPr>
        <w:t>Telephone: (301) 4</w:t>
      </w:r>
      <w:r w:rsidR="00C66F9E">
        <w:rPr>
          <w:b/>
          <w:bCs/>
          <w:sz w:val="22"/>
          <w:szCs w:val="22"/>
        </w:rPr>
        <w:t>02-2669</w:t>
      </w:r>
    </w:p>
    <w:p w14:paraId="77D3193E" w14:textId="77777777" w:rsidR="00EA0A45" w:rsidRPr="00EA0A45" w:rsidRDefault="00EA0A45" w:rsidP="00EA0A45">
      <w:r>
        <w:rPr>
          <w:b/>
          <w:bCs/>
          <w:sz w:val="22"/>
        </w:rPr>
        <w:t>Email: wcp@mail.nih.gov</w:t>
      </w:r>
    </w:p>
    <w:p w14:paraId="787C50F6" w14:textId="77777777" w:rsidR="00EA0A45" w:rsidRDefault="00EA0A45" w:rsidP="00EA0A45"/>
    <w:p w14:paraId="543AEDDE" w14:textId="77777777" w:rsidR="00EA0A45" w:rsidRPr="00EA0A45" w:rsidRDefault="00EA0A45" w:rsidP="00EA0A45"/>
    <w:p w14:paraId="73C44B44" w14:textId="77777777" w:rsidR="00E51838" w:rsidRPr="00E51838" w:rsidRDefault="00E51838" w:rsidP="00E51838">
      <w:pPr>
        <w:pStyle w:val="BodyText"/>
        <w:ind w:left="0"/>
        <w:rPr>
          <w:b/>
          <w:bCs/>
        </w:rPr>
      </w:pPr>
    </w:p>
    <w:p w14:paraId="4C8865F1" w14:textId="77777777" w:rsidR="004E250F" w:rsidRPr="009E4AAC" w:rsidRDefault="004E250F" w:rsidP="004E250F"/>
    <w:p w14:paraId="2E63D3F2" w14:textId="700A3313" w:rsidR="004E250F" w:rsidRPr="004E250F" w:rsidRDefault="004E250F" w:rsidP="004E250F"/>
    <w:sectPr w:rsidR="004E250F" w:rsidRPr="004E250F" w:rsidSect="004E250F">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68247" w14:textId="77777777" w:rsidR="00C66F9E" w:rsidRDefault="00C66F9E" w:rsidP="00E12A98">
      <w:r>
        <w:separator/>
      </w:r>
    </w:p>
  </w:endnote>
  <w:endnote w:type="continuationSeparator" w:id="0">
    <w:p w14:paraId="1A5EA941" w14:textId="77777777" w:rsidR="00C66F9E" w:rsidRDefault="00C66F9E" w:rsidP="00E1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878976"/>
      <w:docPartObj>
        <w:docPartGallery w:val="Page Numbers (Bottom of Page)"/>
        <w:docPartUnique/>
      </w:docPartObj>
    </w:sdtPr>
    <w:sdtEndPr>
      <w:rPr>
        <w:noProof/>
        <w:color w:val="FFFFFF" w:themeColor="background1"/>
      </w:rPr>
    </w:sdtEndPr>
    <w:sdtContent>
      <w:p w14:paraId="4E17291B" w14:textId="77777777" w:rsidR="00C66F9E" w:rsidRPr="008C6AC2" w:rsidRDefault="00C66F9E" w:rsidP="00F723FE">
        <w:pPr>
          <w:pStyle w:val="Footer"/>
          <w:jc w:val="center"/>
          <w:rPr>
            <w:color w:val="FFFFFF" w:themeColor="background1"/>
          </w:rPr>
        </w:pPr>
        <w:r w:rsidRPr="008C6AC2">
          <w:rPr>
            <w:noProof/>
            <w:color w:val="FFFFFF" w:themeColor="background1"/>
          </w:rPr>
          <mc:AlternateContent>
            <mc:Choice Requires="wps">
              <w:drawing>
                <wp:anchor distT="0" distB="0" distL="114300" distR="114300" simplePos="0" relativeHeight="251659263" behindDoc="1" locked="0" layoutInCell="1" allowOverlap="1" wp14:anchorId="38358692" wp14:editId="78785E03">
                  <wp:simplePos x="0" y="0"/>
                  <wp:positionH relativeFrom="margin">
                    <wp:align>center</wp:align>
                  </wp:positionH>
                  <wp:positionV relativeFrom="paragraph">
                    <wp:posOffset>-26770</wp:posOffset>
                  </wp:positionV>
                  <wp:extent cx="6675120" cy="693420"/>
                  <wp:effectExtent l="0" t="0" r="0" b="0"/>
                  <wp:wrapNone/>
                  <wp:docPr id="4" name="Rectangle 4"/>
                  <wp:cNvGraphicFramePr/>
                  <a:graphic xmlns:a="http://schemas.openxmlformats.org/drawingml/2006/main">
                    <a:graphicData uri="http://schemas.microsoft.com/office/word/2010/wordprocessingShape">
                      <wps:wsp>
                        <wps:cNvSpPr/>
                        <wps:spPr>
                          <a:xfrm>
                            <a:off x="0" y="0"/>
                            <a:ext cx="6675120" cy="693420"/>
                          </a:xfrm>
                          <a:prstGeom prst="rect">
                            <a:avLst/>
                          </a:prstGeom>
                          <a:solidFill>
                            <a:srgbClr val="2055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6F333" id="Rectangle 4" o:spid="_x0000_s1026" style="position:absolute;margin-left:0;margin-top:-2.1pt;width:525.6pt;height:54.6pt;z-index:-25165721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" fillcolor="#20558a" stroked="f" strokeweight="1pt">
                  <w10:wrap anchorx="margin"/>
                </v:rect>
              </w:pict>
            </mc:Fallback>
          </mc:AlternateContent>
        </w:r>
        <w:r w:rsidRPr="008C6AC2">
          <w:rPr>
            <w:color w:val="FFFFFF" w:themeColor="background1"/>
          </w:rPr>
          <w:fldChar w:fldCharType="begin"/>
        </w:r>
        <w:r w:rsidRPr="008C6AC2">
          <w:rPr>
            <w:color w:val="FFFFFF" w:themeColor="background1"/>
          </w:rPr>
          <w:instrText xml:space="preserve"> PAGE   \* MERGEFORMAT </w:instrText>
        </w:r>
        <w:r w:rsidRPr="008C6AC2">
          <w:rPr>
            <w:color w:val="FFFFFF" w:themeColor="background1"/>
          </w:rPr>
          <w:fldChar w:fldCharType="separate"/>
        </w:r>
        <w:r w:rsidRPr="008C6AC2">
          <w:rPr>
            <w:noProof/>
            <w:color w:val="FFFFFF" w:themeColor="background1"/>
          </w:rPr>
          <w:t>2</w:t>
        </w:r>
        <w:r w:rsidRPr="008C6AC2">
          <w:rPr>
            <w:noProof/>
            <w:color w:val="FFFFFF" w:themeColor="background1"/>
          </w:rPr>
          <w:fldChar w:fldCharType="end"/>
        </w:r>
      </w:p>
    </w:sdtContent>
  </w:sdt>
  <w:p w14:paraId="6990CB52" w14:textId="77777777" w:rsidR="00C66F9E" w:rsidRDefault="00C66F9E">
    <w:pPr>
      <w:pStyle w:val="Footer"/>
    </w:pPr>
    <w:r w:rsidRPr="008C6AC2">
      <w:rPr>
        <w:noProof/>
        <w:color w:val="FFFFFF" w:themeColor="background1"/>
      </w:rPr>
      <w:drawing>
        <wp:anchor distT="0" distB="0" distL="114300" distR="114300" simplePos="0" relativeHeight="251661312" behindDoc="0" locked="0" layoutInCell="1" allowOverlap="1" wp14:anchorId="3CBB842A" wp14:editId="00CA0878">
          <wp:simplePos x="0" y="0"/>
          <wp:positionH relativeFrom="margin">
            <wp:align>center</wp:align>
          </wp:positionH>
          <wp:positionV relativeFrom="paragraph">
            <wp:posOffset>43180</wp:posOffset>
          </wp:positionV>
          <wp:extent cx="4713605" cy="3175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NIH-OHR-Horizontal-Lockup-Blue.png"/>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4713605" cy="317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24F87" w14:textId="77777777" w:rsidR="00C66F9E" w:rsidRDefault="00C66F9E" w:rsidP="00E12A98">
      <w:r>
        <w:separator/>
      </w:r>
    </w:p>
  </w:footnote>
  <w:footnote w:type="continuationSeparator" w:id="0">
    <w:p w14:paraId="492FC2AE" w14:textId="77777777" w:rsidR="00C66F9E" w:rsidRDefault="00C66F9E" w:rsidP="00E1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F039" w14:textId="77777777" w:rsidR="00C66F9E" w:rsidRDefault="00C66F9E">
    <w:pPr>
      <w:pStyle w:val="Header"/>
    </w:pPr>
    <w:r>
      <w:rPr>
        <w:noProof/>
      </w:rPr>
      <w:drawing>
        <wp:anchor distT="0" distB="0" distL="114300" distR="114300" simplePos="0" relativeHeight="251660288" behindDoc="0" locked="0" layoutInCell="1" allowOverlap="1" wp14:anchorId="61B38276" wp14:editId="3EA0E2C7">
          <wp:simplePos x="0" y="0"/>
          <wp:positionH relativeFrom="margin">
            <wp:align>center</wp:align>
          </wp:positionH>
          <wp:positionV relativeFrom="paragraph">
            <wp:posOffset>-312420</wp:posOffset>
          </wp:positionV>
          <wp:extent cx="6722745" cy="69342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R-Banner-LETTER-.88-OHR-01.jpg"/>
                  <pic:cNvPicPr/>
                </pic:nvPicPr>
                <pic:blipFill>
                  <a:blip r:embed="rId1">
                    <a:extLst>
                      <a:ext uri="{28A0092B-C50C-407E-A947-70E740481C1C}">
                        <a14:useLocalDpi xmlns:a14="http://schemas.microsoft.com/office/drawing/2010/main" val="0"/>
                      </a:ext>
                    </a:extLst>
                  </a:blip>
                  <a:stretch>
                    <a:fillRect/>
                  </a:stretch>
                </pic:blipFill>
                <pic:spPr>
                  <a:xfrm>
                    <a:off x="0" y="0"/>
                    <a:ext cx="6723273" cy="693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51" w:hanging="363"/>
      </w:pPr>
      <w:rPr>
        <w:rFonts w:ascii="Calibri" w:hAnsi="Calibri" w:cs="Calibri"/>
        <w:b w:val="0"/>
        <w:bCs w:val="0"/>
        <w:w w:val="100"/>
        <w:sz w:val="22"/>
        <w:szCs w:val="22"/>
      </w:rPr>
    </w:lvl>
    <w:lvl w:ilvl="1">
      <w:numFmt w:val="bullet"/>
      <w:lvlText w:val="•"/>
      <w:lvlJc w:val="left"/>
      <w:pPr>
        <w:ind w:left="1562" w:hanging="363"/>
      </w:pPr>
    </w:lvl>
    <w:lvl w:ilvl="2">
      <w:numFmt w:val="bullet"/>
      <w:lvlText w:val="•"/>
      <w:lvlJc w:val="left"/>
      <w:pPr>
        <w:ind w:left="2564" w:hanging="363"/>
      </w:pPr>
    </w:lvl>
    <w:lvl w:ilvl="3">
      <w:numFmt w:val="bullet"/>
      <w:lvlText w:val="•"/>
      <w:lvlJc w:val="left"/>
      <w:pPr>
        <w:ind w:left="3566" w:hanging="363"/>
      </w:pPr>
    </w:lvl>
    <w:lvl w:ilvl="4">
      <w:numFmt w:val="bullet"/>
      <w:lvlText w:val="•"/>
      <w:lvlJc w:val="left"/>
      <w:pPr>
        <w:ind w:left="4568" w:hanging="363"/>
      </w:pPr>
    </w:lvl>
    <w:lvl w:ilvl="5">
      <w:numFmt w:val="bullet"/>
      <w:lvlText w:val="•"/>
      <w:lvlJc w:val="left"/>
      <w:pPr>
        <w:ind w:left="5570" w:hanging="363"/>
      </w:pPr>
    </w:lvl>
    <w:lvl w:ilvl="6">
      <w:numFmt w:val="bullet"/>
      <w:lvlText w:val="•"/>
      <w:lvlJc w:val="left"/>
      <w:pPr>
        <w:ind w:left="6572" w:hanging="363"/>
      </w:pPr>
    </w:lvl>
    <w:lvl w:ilvl="7">
      <w:numFmt w:val="bullet"/>
      <w:lvlText w:val="•"/>
      <w:lvlJc w:val="left"/>
      <w:pPr>
        <w:ind w:left="7574" w:hanging="363"/>
      </w:pPr>
    </w:lvl>
    <w:lvl w:ilvl="8">
      <w:numFmt w:val="bullet"/>
      <w:lvlText w:val="•"/>
      <w:lvlJc w:val="left"/>
      <w:pPr>
        <w:ind w:left="8576" w:hanging="363"/>
      </w:pPr>
    </w:lvl>
  </w:abstractNum>
  <w:abstractNum w:abstractNumId="1" w15:restartNumberingAfterBreak="0">
    <w:nsid w:val="0E8824BC"/>
    <w:multiLevelType w:val="hybridMultilevel"/>
    <w:tmpl w:val="F72C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B7005"/>
    <w:multiLevelType w:val="hybridMultilevel"/>
    <w:tmpl w:val="8890607E"/>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3CB35ABF"/>
    <w:multiLevelType w:val="hybridMultilevel"/>
    <w:tmpl w:val="5F00F230"/>
    <w:lvl w:ilvl="0" w:tplc="B1B62752">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A73BB"/>
    <w:multiLevelType w:val="hybridMultilevel"/>
    <w:tmpl w:val="2FF2D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C25B7"/>
    <w:multiLevelType w:val="hybridMultilevel"/>
    <w:tmpl w:val="39B08D02"/>
    <w:lvl w:ilvl="0" w:tplc="0409000F">
      <w:start w:val="1"/>
      <w:numFmt w:val="decimal"/>
      <w:lvlText w:val="%1."/>
      <w:lvlJc w:val="left"/>
      <w:pPr>
        <w:ind w:left="908" w:hanging="360"/>
      </w:p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6" w15:restartNumberingAfterBreak="0">
    <w:nsid w:val="63F04966"/>
    <w:multiLevelType w:val="hybridMultilevel"/>
    <w:tmpl w:val="40B81E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FA284F"/>
    <w:multiLevelType w:val="hybridMultilevel"/>
    <w:tmpl w:val="13A29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98"/>
    <w:rsid w:val="000915BF"/>
    <w:rsid w:val="001C5197"/>
    <w:rsid w:val="00243DC0"/>
    <w:rsid w:val="00261100"/>
    <w:rsid w:val="002C1563"/>
    <w:rsid w:val="00382D96"/>
    <w:rsid w:val="00497E69"/>
    <w:rsid w:val="004E250F"/>
    <w:rsid w:val="00524D32"/>
    <w:rsid w:val="00555A69"/>
    <w:rsid w:val="005A1C11"/>
    <w:rsid w:val="008C6AC2"/>
    <w:rsid w:val="008D11E6"/>
    <w:rsid w:val="008F52B5"/>
    <w:rsid w:val="00933DA4"/>
    <w:rsid w:val="00961151"/>
    <w:rsid w:val="009764A3"/>
    <w:rsid w:val="009E4AAC"/>
    <w:rsid w:val="00A22030"/>
    <w:rsid w:val="00A35EF6"/>
    <w:rsid w:val="00A40DE0"/>
    <w:rsid w:val="00BD0A76"/>
    <w:rsid w:val="00C66F9E"/>
    <w:rsid w:val="00D725BD"/>
    <w:rsid w:val="00E12A98"/>
    <w:rsid w:val="00E51838"/>
    <w:rsid w:val="00EA0A45"/>
    <w:rsid w:val="00F007B3"/>
    <w:rsid w:val="00F723FE"/>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8E367"/>
  <w15:chartTrackingRefBased/>
  <w15:docId w15:val="{14D46F52-C7C8-4882-B207-F12287F1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AAC"/>
    <w:rPr>
      <w:sz w:val="24"/>
    </w:rPr>
  </w:style>
  <w:style w:type="paragraph" w:styleId="Heading1">
    <w:name w:val="heading 1"/>
    <w:basedOn w:val="Header1"/>
    <w:next w:val="Normal"/>
    <w:link w:val="Heading1Char"/>
    <w:uiPriority w:val="9"/>
    <w:qFormat/>
    <w:rsid w:val="00524D32"/>
    <w:pPr>
      <w:outlineLvl w:val="0"/>
    </w:pPr>
    <w:rPr>
      <w:rFonts w:eastAsiaTheme="minorHAnsi" w:cstheme="minorBidi"/>
      <w:sz w:val="28"/>
      <w:szCs w:val="28"/>
    </w:rPr>
  </w:style>
  <w:style w:type="paragraph" w:styleId="Heading2">
    <w:name w:val="heading 2"/>
    <w:basedOn w:val="Heading1"/>
    <w:next w:val="Normal"/>
    <w:link w:val="Heading2Char"/>
    <w:uiPriority w:val="9"/>
    <w:unhideWhenUsed/>
    <w:qFormat/>
    <w:rsid w:val="00524D32"/>
    <w:pPr>
      <w:outlineLvl w:val="1"/>
    </w:pPr>
    <w:rPr>
      <w:b w:val="0"/>
    </w:rPr>
  </w:style>
  <w:style w:type="paragraph" w:styleId="Heading3">
    <w:name w:val="heading 3"/>
    <w:basedOn w:val="Normal"/>
    <w:next w:val="Normal"/>
    <w:link w:val="Heading3Char"/>
    <w:uiPriority w:val="9"/>
    <w:unhideWhenUsed/>
    <w:qFormat/>
    <w:rsid w:val="00497E69"/>
    <w:pPr>
      <w:keepNext/>
      <w:keepLines/>
      <w:spacing w:before="40"/>
      <w:outlineLvl w:val="2"/>
    </w:pPr>
    <w:rPr>
      <w:rFonts w:asciiTheme="majorHAnsi" w:eastAsiaTheme="majorEastAsia" w:hAnsiTheme="majorHAnsi" w:cstheme="majorBidi"/>
      <w:color w:val="102A44" w:themeColor="accent1" w:themeShade="7F"/>
      <w:szCs w:val="24"/>
    </w:rPr>
  </w:style>
  <w:style w:type="paragraph" w:styleId="Heading4">
    <w:name w:val="heading 4"/>
    <w:basedOn w:val="Normal"/>
    <w:next w:val="Normal"/>
    <w:link w:val="Heading4Char"/>
    <w:uiPriority w:val="9"/>
    <w:unhideWhenUsed/>
    <w:qFormat/>
    <w:rsid w:val="00497E69"/>
    <w:pPr>
      <w:keepNext/>
      <w:keepLines/>
      <w:spacing w:before="40"/>
      <w:outlineLvl w:val="3"/>
    </w:pPr>
    <w:rPr>
      <w:rFonts w:eastAsiaTheme="majorEastAsia" w:cstheme="majorBidi"/>
      <w:i/>
      <w:iCs/>
      <w:color w:val="183F67" w:themeColor="accent1" w:themeShade="BF"/>
    </w:rPr>
  </w:style>
  <w:style w:type="paragraph" w:styleId="Heading5">
    <w:name w:val="heading 5"/>
    <w:basedOn w:val="Normal"/>
    <w:next w:val="Normal"/>
    <w:link w:val="Heading5Char"/>
    <w:uiPriority w:val="9"/>
    <w:unhideWhenUsed/>
    <w:qFormat/>
    <w:rsid w:val="00497E69"/>
    <w:pPr>
      <w:keepNext/>
      <w:keepLines/>
      <w:spacing w:before="40"/>
      <w:outlineLvl w:val="4"/>
    </w:pPr>
    <w:rPr>
      <w:rFonts w:eastAsiaTheme="majorEastAsia" w:cstheme="majorBidi"/>
      <w:color w:val="183F67" w:themeColor="accent1" w:themeShade="BF"/>
    </w:rPr>
  </w:style>
  <w:style w:type="paragraph" w:styleId="Heading6">
    <w:name w:val="heading 6"/>
    <w:basedOn w:val="Normal"/>
    <w:next w:val="Normal"/>
    <w:link w:val="Heading6Char"/>
    <w:uiPriority w:val="9"/>
    <w:unhideWhenUsed/>
    <w:qFormat/>
    <w:rsid w:val="00497E69"/>
    <w:pPr>
      <w:keepNext/>
      <w:keepLines/>
      <w:spacing w:before="40"/>
      <w:outlineLvl w:val="5"/>
    </w:pPr>
    <w:rPr>
      <w:rFonts w:asciiTheme="majorHAnsi" w:eastAsiaTheme="majorEastAsia" w:hAnsiTheme="majorHAnsi" w:cstheme="majorBidi"/>
      <w:color w:val="102A44" w:themeColor="accent1" w:themeShade="7F"/>
    </w:rPr>
  </w:style>
  <w:style w:type="paragraph" w:styleId="Heading7">
    <w:name w:val="heading 7"/>
    <w:basedOn w:val="Normal"/>
    <w:next w:val="Normal"/>
    <w:link w:val="Heading7Char"/>
    <w:uiPriority w:val="9"/>
    <w:unhideWhenUsed/>
    <w:qFormat/>
    <w:rsid w:val="00261100"/>
    <w:pPr>
      <w:keepNext/>
      <w:keepLines/>
      <w:spacing w:before="40"/>
      <w:outlineLvl w:val="6"/>
    </w:pPr>
    <w:rPr>
      <w:rFonts w:asciiTheme="majorHAnsi" w:eastAsiaTheme="majorEastAsia" w:hAnsiTheme="majorHAnsi" w:cstheme="majorBidi"/>
      <w:i/>
      <w:iCs/>
      <w:color w:val="102A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link w:val="Header1Char"/>
    <w:rsid w:val="00497E69"/>
    <w:rPr>
      <w:rFonts w:eastAsiaTheme="majorEastAsia" w:cstheme="majorBidi"/>
      <w:b/>
      <w:color w:val="20558A"/>
      <w:sz w:val="36"/>
      <w:szCs w:val="32"/>
    </w:rPr>
  </w:style>
  <w:style w:type="character" w:customStyle="1" w:styleId="Header1Char">
    <w:name w:val="Header 1 Char"/>
    <w:basedOn w:val="Heading1Char"/>
    <w:link w:val="Header1"/>
    <w:rsid w:val="00497E69"/>
    <w:rPr>
      <w:rFonts w:ascii="Gill Sans Nova Book" w:hAnsi="Gill Sans Nova Book"/>
      <w:b w:val="0"/>
      <w:color w:val="20558A"/>
      <w:sz w:val="36"/>
      <w:szCs w:val="28"/>
    </w:rPr>
  </w:style>
  <w:style w:type="character" w:customStyle="1" w:styleId="Heading1Char">
    <w:name w:val="Heading 1 Char"/>
    <w:basedOn w:val="DefaultParagraphFont"/>
    <w:link w:val="Heading1"/>
    <w:uiPriority w:val="9"/>
    <w:rsid w:val="00524D32"/>
    <w:rPr>
      <w:rFonts w:ascii="Gill Sans Nova Book" w:hAnsi="Gill Sans Nova Book"/>
      <w:b/>
      <w:color w:val="20558A"/>
      <w:sz w:val="28"/>
      <w:szCs w:val="28"/>
    </w:rPr>
  </w:style>
  <w:style w:type="paragraph" w:customStyle="1" w:styleId="TitleOHR">
    <w:name w:val="Title OHR"/>
    <w:basedOn w:val="Title"/>
    <w:link w:val="TitleOHRChar"/>
    <w:qFormat/>
    <w:rsid w:val="00497E69"/>
    <w:rPr>
      <w:rFonts w:ascii="Gill Sans Nova Book" w:hAnsi="Gill Sans Nova Book"/>
      <w:b/>
      <w:color w:val="616265"/>
    </w:rPr>
  </w:style>
  <w:style w:type="character" w:customStyle="1" w:styleId="TitleOHRChar">
    <w:name w:val="Title OHR Char"/>
    <w:basedOn w:val="TitleChar"/>
    <w:link w:val="TitleOHR"/>
    <w:rsid w:val="00497E69"/>
    <w:rPr>
      <w:rFonts w:ascii="Gill Sans Nova Book" w:eastAsiaTheme="majorEastAsia" w:hAnsi="Gill Sans Nova Book" w:cstheme="majorBidi"/>
      <w:b/>
      <w:color w:val="616265"/>
      <w:spacing w:val="-10"/>
      <w:kern w:val="28"/>
      <w:sz w:val="56"/>
      <w:szCs w:val="56"/>
    </w:rPr>
  </w:style>
  <w:style w:type="paragraph" w:styleId="Title">
    <w:name w:val="Title"/>
    <w:basedOn w:val="Normal"/>
    <w:next w:val="Normal"/>
    <w:link w:val="TitleChar"/>
    <w:uiPriority w:val="10"/>
    <w:rsid w:val="00497E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E69"/>
    <w:rPr>
      <w:rFonts w:asciiTheme="majorHAnsi" w:eastAsiaTheme="majorEastAsia" w:hAnsiTheme="majorHAnsi" w:cstheme="majorBidi"/>
      <w:spacing w:val="-10"/>
      <w:kern w:val="28"/>
      <w:sz w:val="56"/>
      <w:szCs w:val="56"/>
    </w:rPr>
  </w:style>
  <w:style w:type="paragraph" w:styleId="NoSpacing">
    <w:name w:val="No Spacing"/>
    <w:aliases w:val="Title OHR 2"/>
    <w:basedOn w:val="Header1"/>
    <w:uiPriority w:val="1"/>
    <w:qFormat/>
    <w:rsid w:val="009764A3"/>
    <w:pPr>
      <w:pBdr>
        <w:bottom w:val="single" w:sz="6" w:space="1" w:color="auto"/>
      </w:pBdr>
    </w:pPr>
    <w:rPr>
      <w:rFonts w:eastAsiaTheme="minorHAnsi" w:cstheme="minorBidi"/>
      <w:sz w:val="56"/>
      <w:szCs w:val="22"/>
    </w:rPr>
  </w:style>
  <w:style w:type="character" w:customStyle="1" w:styleId="Heading2Char">
    <w:name w:val="Heading 2 Char"/>
    <w:basedOn w:val="DefaultParagraphFont"/>
    <w:link w:val="Heading2"/>
    <w:uiPriority w:val="9"/>
    <w:rsid w:val="00524D32"/>
    <w:rPr>
      <w:rFonts w:ascii="Gill Sans Nova Book" w:hAnsi="Gill Sans Nova Book"/>
      <w:color w:val="20558A"/>
      <w:sz w:val="28"/>
      <w:szCs w:val="28"/>
    </w:rPr>
  </w:style>
  <w:style w:type="character" w:customStyle="1" w:styleId="Heading3Char">
    <w:name w:val="Heading 3 Char"/>
    <w:basedOn w:val="DefaultParagraphFont"/>
    <w:link w:val="Heading3"/>
    <w:uiPriority w:val="9"/>
    <w:rsid w:val="00497E69"/>
    <w:rPr>
      <w:rFonts w:asciiTheme="majorHAnsi" w:eastAsiaTheme="majorEastAsia" w:hAnsiTheme="majorHAnsi" w:cstheme="majorBidi"/>
      <w:color w:val="102A44" w:themeColor="accent1" w:themeShade="7F"/>
      <w:sz w:val="24"/>
      <w:szCs w:val="24"/>
    </w:rPr>
  </w:style>
  <w:style w:type="character" w:customStyle="1" w:styleId="Heading4Char">
    <w:name w:val="Heading 4 Char"/>
    <w:basedOn w:val="DefaultParagraphFont"/>
    <w:link w:val="Heading4"/>
    <w:uiPriority w:val="9"/>
    <w:rsid w:val="00497E69"/>
    <w:rPr>
      <w:rFonts w:ascii="Gill Sans Nova Book" w:eastAsiaTheme="majorEastAsia" w:hAnsi="Gill Sans Nova Book" w:cstheme="majorBidi"/>
      <w:i/>
      <w:iCs/>
      <w:color w:val="183F67" w:themeColor="accent1" w:themeShade="BF"/>
      <w:sz w:val="24"/>
    </w:rPr>
  </w:style>
  <w:style w:type="character" w:customStyle="1" w:styleId="Heading5Char">
    <w:name w:val="Heading 5 Char"/>
    <w:basedOn w:val="DefaultParagraphFont"/>
    <w:link w:val="Heading5"/>
    <w:uiPriority w:val="9"/>
    <w:rsid w:val="00497E69"/>
    <w:rPr>
      <w:rFonts w:ascii="Gill Sans Nova Book" w:eastAsiaTheme="majorEastAsia" w:hAnsi="Gill Sans Nova Book" w:cstheme="majorBidi"/>
      <w:color w:val="183F67" w:themeColor="accent1" w:themeShade="BF"/>
      <w:sz w:val="24"/>
    </w:rPr>
  </w:style>
  <w:style w:type="character" w:customStyle="1" w:styleId="Heading6Char">
    <w:name w:val="Heading 6 Char"/>
    <w:basedOn w:val="DefaultParagraphFont"/>
    <w:link w:val="Heading6"/>
    <w:uiPriority w:val="9"/>
    <w:rsid w:val="00497E69"/>
    <w:rPr>
      <w:rFonts w:asciiTheme="majorHAnsi" w:eastAsiaTheme="majorEastAsia" w:hAnsiTheme="majorHAnsi" w:cstheme="majorBidi"/>
      <w:color w:val="102A44" w:themeColor="accent1" w:themeShade="7F"/>
      <w:sz w:val="24"/>
    </w:rPr>
  </w:style>
  <w:style w:type="paragraph" w:styleId="Subtitle">
    <w:name w:val="Subtitle"/>
    <w:basedOn w:val="Normal"/>
    <w:next w:val="Normal"/>
    <w:link w:val="SubtitleChar"/>
    <w:uiPriority w:val="11"/>
    <w:qFormat/>
    <w:rsid w:val="00261100"/>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61100"/>
    <w:rPr>
      <w:rFonts w:ascii="Gill Sans Nova Book" w:eastAsiaTheme="minorEastAsia" w:hAnsi="Gill Sans Nova Book"/>
      <w:color w:val="5A5A5A" w:themeColor="text1" w:themeTint="A5"/>
      <w:spacing w:val="15"/>
    </w:rPr>
  </w:style>
  <w:style w:type="character" w:styleId="Strong">
    <w:name w:val="Strong"/>
    <w:basedOn w:val="DefaultParagraphFont"/>
    <w:uiPriority w:val="22"/>
    <w:qFormat/>
    <w:rsid w:val="00497E69"/>
    <w:rPr>
      <w:b/>
      <w:bCs/>
    </w:rPr>
  </w:style>
  <w:style w:type="character" w:styleId="Emphasis">
    <w:name w:val="Emphasis"/>
    <w:basedOn w:val="DefaultParagraphFont"/>
    <w:uiPriority w:val="20"/>
    <w:qFormat/>
    <w:rsid w:val="00497E69"/>
    <w:rPr>
      <w:rFonts w:ascii="Gill Sans Nova Book" w:hAnsi="Gill Sans Nova Book"/>
      <w:i/>
      <w:iCs/>
    </w:rPr>
  </w:style>
  <w:style w:type="character" w:styleId="SubtleEmphasis">
    <w:name w:val="Subtle Emphasis"/>
    <w:basedOn w:val="DefaultParagraphFont"/>
    <w:uiPriority w:val="19"/>
    <w:qFormat/>
    <w:rsid w:val="00497E69"/>
    <w:rPr>
      <w:rFonts w:ascii="Gill Sans Nova Book" w:hAnsi="Gill Sans Nova Book"/>
      <w:i/>
      <w:iCs/>
      <w:color w:val="404040" w:themeColor="text1" w:themeTint="BF"/>
    </w:rPr>
  </w:style>
  <w:style w:type="character" w:styleId="IntenseEmphasis">
    <w:name w:val="Intense Emphasis"/>
    <w:basedOn w:val="DefaultParagraphFont"/>
    <w:uiPriority w:val="21"/>
    <w:qFormat/>
    <w:rsid w:val="00497E69"/>
    <w:rPr>
      <w:rFonts w:ascii="Gill Sans Nova Book" w:hAnsi="Gill Sans Nova Book"/>
      <w:i/>
      <w:iCs/>
      <w:color w:val="20558A"/>
    </w:rPr>
  </w:style>
  <w:style w:type="paragraph" w:styleId="BalloonText">
    <w:name w:val="Balloon Text"/>
    <w:basedOn w:val="Normal"/>
    <w:link w:val="BalloonTextChar"/>
    <w:uiPriority w:val="99"/>
    <w:semiHidden/>
    <w:unhideWhenUsed/>
    <w:rsid w:val="00E1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98"/>
    <w:rPr>
      <w:rFonts w:ascii="Segoe UI" w:hAnsi="Segoe UI" w:cs="Segoe UI"/>
      <w:sz w:val="18"/>
      <w:szCs w:val="18"/>
    </w:rPr>
  </w:style>
  <w:style w:type="paragraph" w:styleId="Header">
    <w:name w:val="header"/>
    <w:basedOn w:val="Normal"/>
    <w:link w:val="HeaderChar"/>
    <w:uiPriority w:val="99"/>
    <w:unhideWhenUsed/>
    <w:rsid w:val="00E12A98"/>
    <w:pPr>
      <w:tabs>
        <w:tab w:val="center" w:pos="4680"/>
        <w:tab w:val="right" w:pos="9360"/>
      </w:tabs>
    </w:pPr>
  </w:style>
  <w:style w:type="character" w:customStyle="1" w:styleId="HeaderChar">
    <w:name w:val="Header Char"/>
    <w:basedOn w:val="DefaultParagraphFont"/>
    <w:link w:val="Header"/>
    <w:uiPriority w:val="99"/>
    <w:rsid w:val="00E12A98"/>
    <w:rPr>
      <w:rFonts w:ascii="Gill Sans Nova Book" w:hAnsi="Gill Sans Nova Book"/>
      <w:sz w:val="24"/>
    </w:rPr>
  </w:style>
  <w:style w:type="paragraph" w:styleId="Footer">
    <w:name w:val="footer"/>
    <w:basedOn w:val="Normal"/>
    <w:link w:val="FooterChar"/>
    <w:uiPriority w:val="99"/>
    <w:unhideWhenUsed/>
    <w:rsid w:val="00E12A98"/>
    <w:pPr>
      <w:tabs>
        <w:tab w:val="center" w:pos="4680"/>
        <w:tab w:val="right" w:pos="9360"/>
      </w:tabs>
    </w:pPr>
  </w:style>
  <w:style w:type="character" w:customStyle="1" w:styleId="FooterChar">
    <w:name w:val="Footer Char"/>
    <w:basedOn w:val="DefaultParagraphFont"/>
    <w:link w:val="Footer"/>
    <w:uiPriority w:val="99"/>
    <w:rsid w:val="00E12A98"/>
    <w:rPr>
      <w:rFonts w:ascii="Gill Sans Nova Book" w:hAnsi="Gill Sans Nova Book"/>
      <w:sz w:val="24"/>
    </w:rPr>
  </w:style>
  <w:style w:type="character" w:customStyle="1" w:styleId="Heading7Char">
    <w:name w:val="Heading 7 Char"/>
    <w:basedOn w:val="DefaultParagraphFont"/>
    <w:link w:val="Heading7"/>
    <w:uiPriority w:val="9"/>
    <w:rsid w:val="00261100"/>
    <w:rPr>
      <w:rFonts w:asciiTheme="majorHAnsi" w:eastAsiaTheme="majorEastAsia" w:hAnsiTheme="majorHAnsi" w:cstheme="majorBidi"/>
      <w:i/>
      <w:iCs/>
      <w:color w:val="102A44" w:themeColor="accent1" w:themeShade="7F"/>
      <w:sz w:val="24"/>
    </w:rPr>
  </w:style>
  <w:style w:type="paragraph" w:styleId="ListParagraph">
    <w:name w:val="List Paragraph"/>
    <w:basedOn w:val="Normal"/>
    <w:uiPriority w:val="1"/>
    <w:qFormat/>
    <w:rsid w:val="004E250F"/>
    <w:pPr>
      <w:numPr>
        <w:numId w:val="2"/>
      </w:numPr>
      <w:contextualSpacing/>
    </w:pPr>
  </w:style>
  <w:style w:type="character" w:styleId="Hyperlink">
    <w:name w:val="Hyperlink"/>
    <w:basedOn w:val="DefaultParagraphFont"/>
    <w:uiPriority w:val="99"/>
    <w:unhideWhenUsed/>
    <w:rsid w:val="00F007B3"/>
    <w:rPr>
      <w:color w:val="7B4D8C" w:themeColor="hyperlink"/>
      <w:u w:val="single"/>
    </w:rPr>
  </w:style>
  <w:style w:type="character" w:styleId="UnresolvedMention">
    <w:name w:val="Unresolved Mention"/>
    <w:basedOn w:val="DefaultParagraphFont"/>
    <w:uiPriority w:val="99"/>
    <w:semiHidden/>
    <w:unhideWhenUsed/>
    <w:rsid w:val="00F007B3"/>
    <w:rPr>
      <w:color w:val="605E5C"/>
      <w:shd w:val="clear" w:color="auto" w:fill="E1DFDD"/>
    </w:rPr>
  </w:style>
  <w:style w:type="paragraph" w:styleId="BodyText">
    <w:name w:val="Body Text"/>
    <w:basedOn w:val="Normal"/>
    <w:link w:val="BodyTextChar"/>
    <w:uiPriority w:val="1"/>
    <w:qFormat/>
    <w:rsid w:val="00E51838"/>
    <w:pPr>
      <w:autoSpaceDE w:val="0"/>
      <w:autoSpaceDN w:val="0"/>
      <w:adjustRightInd w:val="0"/>
      <w:ind w:left="551"/>
    </w:pPr>
    <w:rPr>
      <w:rFonts w:ascii="Calibri" w:hAnsi="Calibri" w:cs="Calibri"/>
      <w:sz w:val="22"/>
    </w:rPr>
  </w:style>
  <w:style w:type="character" w:customStyle="1" w:styleId="BodyTextChar">
    <w:name w:val="Body Text Char"/>
    <w:basedOn w:val="DefaultParagraphFont"/>
    <w:link w:val="BodyText"/>
    <w:uiPriority w:val="1"/>
    <w:rsid w:val="00E51838"/>
    <w:rPr>
      <w:rFonts w:ascii="Calibri" w:hAnsi="Calibri" w:cs="Calibri"/>
    </w:rPr>
  </w:style>
  <w:style w:type="paragraph" w:customStyle="1" w:styleId="TableParagraph">
    <w:name w:val="Table Paragraph"/>
    <w:basedOn w:val="Normal"/>
    <w:uiPriority w:val="1"/>
    <w:qFormat/>
    <w:rsid w:val="00E51838"/>
    <w:pPr>
      <w:autoSpaceDE w:val="0"/>
      <w:autoSpaceDN w:val="0"/>
      <w:adjustRightInd w:val="0"/>
      <w:spacing w:line="265" w:lineRule="exact"/>
      <w:ind w:left="107"/>
    </w:pPr>
    <w:rPr>
      <w:rFonts w:ascii="Calibri" w:hAnsi="Calibri" w:cs="Calibri"/>
      <w:szCs w:val="24"/>
    </w:rPr>
  </w:style>
  <w:style w:type="paragraph" w:customStyle="1" w:styleId="Default">
    <w:name w:val="Default"/>
    <w:rsid w:val="00EA0A4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cp@mail.nih.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ed.nih.gov/search/search.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HRBrand">
      <a:dk1>
        <a:sysClr val="windowText" lastClr="000000"/>
      </a:dk1>
      <a:lt1>
        <a:sysClr val="window" lastClr="FFFFFF"/>
      </a:lt1>
      <a:dk2>
        <a:srgbClr val="44546A"/>
      </a:dk2>
      <a:lt2>
        <a:srgbClr val="E7E6E6"/>
      </a:lt2>
      <a:accent1>
        <a:srgbClr val="20558A"/>
      </a:accent1>
      <a:accent2>
        <a:srgbClr val="616265"/>
      </a:accent2>
      <a:accent3>
        <a:srgbClr val="BDBDBD"/>
      </a:accent3>
      <a:accent4>
        <a:srgbClr val="B9E5FB"/>
      </a:accent4>
      <a:accent5>
        <a:srgbClr val="92C83E"/>
      </a:accent5>
      <a:accent6>
        <a:srgbClr val="F9A01B"/>
      </a:accent6>
      <a:hlink>
        <a:srgbClr val="7B4D8C"/>
      </a:hlink>
      <a:folHlink>
        <a:srgbClr val="E0592B"/>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File xmlns="e2eb8832-16b3-487b-a0d2-f4b1156462b8">Word</Type_x0020_of_x0020_File>
    <Page xmlns="e2eb8832-16b3-487b-a0d2-f4b1156462b8">Word</Page>
    <Division xmlns="e2eb8832-16b3-487b-a0d2-f4b1156462b8">WRD</Divi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2D6353FF7C946BE0A75C64230154D" ma:contentTypeVersion="4" ma:contentTypeDescription="Create a new document." ma:contentTypeScope="" ma:versionID="08c16c6e28a506830f74902e3a964713">
  <xsd:schema xmlns:xsd="http://www.w3.org/2001/XMLSchema" xmlns:xs="http://www.w3.org/2001/XMLSchema" xmlns:p="http://schemas.microsoft.com/office/2006/metadata/properties" xmlns:ns2="e2eb8832-16b3-487b-a0d2-f4b1156462b8" xmlns:ns3="ad1c5c93-555b-423a-90ef-19b7f68893e0" targetNamespace="http://schemas.microsoft.com/office/2006/metadata/properties" ma:root="true" ma:fieldsID="fad706fd5308abc10dfc42f91d0edae6" ns2:_="" ns3:_="">
    <xsd:import namespace="e2eb8832-16b3-487b-a0d2-f4b1156462b8"/>
    <xsd:import namespace="ad1c5c93-555b-423a-90ef-19b7f68893e0"/>
    <xsd:element name="properties">
      <xsd:complexType>
        <xsd:sequence>
          <xsd:element name="documentManagement">
            <xsd:complexType>
              <xsd:all>
                <xsd:element ref="ns2:Type_x0020_of_x0020_File" minOccurs="0"/>
                <xsd:element ref="ns2:Division" minOccurs="0"/>
                <xsd:element ref="ns2:P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b8832-16b3-487b-a0d2-f4b1156462b8" elementFormDefault="qualified">
    <xsd:import namespace="http://schemas.microsoft.com/office/2006/documentManagement/types"/>
    <xsd:import namespace="http://schemas.microsoft.com/office/infopath/2007/PartnerControls"/>
    <xsd:element name="Type_x0020_of_x0020_File" ma:index="8" nillable="true" ma:displayName="Type of File" ma:format="Dropdown" ma:internalName="Type_x0020_of_x0020_File">
      <xsd:simpleType>
        <xsd:restriction base="dms:Choice">
          <xsd:enumeration value="Select One..."/>
          <xsd:enumeration value="Word"/>
          <xsd:enumeration value="PowerPoint"/>
          <xsd:enumeration value="PDF"/>
          <xsd:enumeration value="JPG/PNG"/>
        </xsd:restriction>
      </xsd:simpleType>
    </xsd:element>
    <xsd:element name="Division" ma:index="9" nillable="true" ma:displayName="Division" ma:default="CSD" ma:format="Dropdown" ma:internalName="Division">
      <xsd:simpleType>
        <xsd:restriction base="dms:Choice">
          <xsd:enumeration value="CSD"/>
          <xsd:enumeration value="CPD"/>
          <xsd:enumeration value="DSSEM"/>
          <xsd:enumeration value="HRSAID"/>
          <xsd:enumeration value="NIHTC"/>
          <xsd:enumeration value="OHR-Wide"/>
          <xsd:enumeration value="OIMP"/>
          <xsd:enumeration value="WRD"/>
          <xsd:enumeration value="WSDD"/>
        </xsd:restriction>
      </xsd:simpleType>
    </xsd:element>
    <xsd:element name="Page" ma:index="10" nillable="true" ma:displayName="Type of Template" ma:default="PowerPoint" ma:format="Dropdown" ma:internalName="Page">
      <xsd:simpleType>
        <xsd:restriction base="dms:Choice">
          <xsd:enumeration value="Banner"/>
          <xsd:enumeration value="Individual Brand Component"/>
          <xsd:enumeration value="PowerPoint"/>
          <xsd:enumeration value="Word"/>
        </xsd:restriction>
      </xsd:simpleType>
    </xsd:element>
  </xsd:schema>
  <xsd:schema xmlns:xsd="http://www.w3.org/2001/XMLSchema" xmlns:xs="http://www.w3.org/2001/XMLSchema" xmlns:dms="http://schemas.microsoft.com/office/2006/documentManagement/types" xmlns:pc="http://schemas.microsoft.com/office/infopath/2007/PartnerControls" targetNamespace="ad1c5c93-555b-423a-90ef-19b7f68893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6B8D8-D4A9-4839-B10F-2E5B42C7356A}">
  <ds:schemaRefs>
    <ds:schemaRef ds:uri="http://schemas.microsoft.com/office/2006/metadata/properties"/>
    <ds:schemaRef ds:uri="http://schemas.microsoft.com/office/infopath/2007/PartnerControls"/>
    <ds:schemaRef ds:uri="e2eb8832-16b3-487b-a0d2-f4b1156462b8"/>
  </ds:schemaRefs>
</ds:datastoreItem>
</file>

<file path=customXml/itemProps2.xml><?xml version="1.0" encoding="utf-8"?>
<ds:datastoreItem xmlns:ds="http://schemas.openxmlformats.org/officeDocument/2006/customXml" ds:itemID="{28AECFC8-28D6-48D9-AD8C-869D66F69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b8832-16b3-487b-a0d2-f4b1156462b8"/>
    <ds:schemaRef ds:uri="ad1c5c93-555b-423a-90ef-19b7f688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24A66-EF22-4668-BF08-2555BCAF7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852</Words>
  <Characters>4223</Characters>
  <Application>Microsoft Office Word</Application>
  <DocSecurity>0</DocSecurity>
  <Lines>63</Lines>
  <Paragraphs>40</Paragraphs>
  <ScaleCrop>false</ScaleCrop>
  <HeadingPairs>
    <vt:vector size="2" baseType="variant">
      <vt:variant>
        <vt:lpstr>Title</vt:lpstr>
      </vt:variant>
      <vt:variant>
        <vt:i4>1</vt:i4>
      </vt:variant>
    </vt:vector>
  </HeadingPairs>
  <TitlesOfParts>
    <vt:vector size="1" baseType="lpstr">
      <vt:lpstr>Fact Sheet - WRD 1</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WRD 1</dc:title>
  <dc:subject/>
  <dc:creator>Cope, Coral (NIH/OD) [E]</dc:creator>
  <cp:keywords/>
  <dc:description/>
  <cp:lastModifiedBy>Starks, Kenesha (NIH/OD) [E]</cp:lastModifiedBy>
  <cp:revision>3</cp:revision>
  <dcterms:created xsi:type="dcterms:W3CDTF">2021-10-26T19:59:00Z</dcterms:created>
  <dcterms:modified xsi:type="dcterms:W3CDTF">2021-10-26T20:02:00Z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0x0101009942D6353FF7C946BE0A75C64230154D</vt:lpwstr>
  </property>
</Properties>
</file>